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6" w:type="dxa"/>
        <w:tblInd w:w="-147" w:type="dxa"/>
        <w:tblLook w:val="04A0" w:firstRow="1" w:lastRow="0" w:firstColumn="1" w:lastColumn="0" w:noHBand="0" w:noVBand="1"/>
      </w:tblPr>
      <w:tblGrid>
        <w:gridCol w:w="3927"/>
        <w:gridCol w:w="5259"/>
      </w:tblGrid>
      <w:tr w:rsidR="009A1BA8" w:rsidRPr="00101354" w14:paraId="19902155" w14:textId="77777777" w:rsidTr="00071D9B">
        <w:tc>
          <w:tcPr>
            <w:tcW w:w="3927" w:type="dxa"/>
            <w:tcBorders>
              <w:top w:val="nil"/>
              <w:left w:val="nil"/>
              <w:bottom w:val="nil"/>
              <w:right w:val="nil"/>
            </w:tcBorders>
          </w:tcPr>
          <w:p w14:paraId="5711D208" w14:textId="1FBE58CA" w:rsidR="009A1BA8" w:rsidRPr="00101354" w:rsidRDefault="009A1BA8" w:rsidP="00CE501F">
            <w:pPr>
              <w:pStyle w:val="Other0"/>
              <w:shd w:val="clear" w:color="auto" w:fill="auto"/>
              <w:spacing w:after="60" w:line="276" w:lineRule="auto"/>
              <w:ind w:firstLine="0"/>
              <w:jc w:val="both"/>
              <w:rPr>
                <w:rStyle w:val="Other"/>
                <w:color w:val="000000"/>
                <w:sz w:val="24"/>
                <w:szCs w:val="24"/>
                <w:lang w:val="en-US"/>
              </w:rPr>
            </w:pPr>
            <w:r w:rsidRPr="00101354">
              <w:rPr>
                <w:rStyle w:val="Other"/>
                <w:color w:val="000000"/>
                <w:sz w:val="24"/>
                <w:szCs w:val="24"/>
              </w:rPr>
              <w:t>Số:</w:t>
            </w:r>
            <w:r w:rsidR="00CE0AF0" w:rsidRPr="00101354">
              <w:rPr>
                <w:rStyle w:val="Other"/>
                <w:color w:val="000000"/>
                <w:sz w:val="24"/>
                <w:szCs w:val="24"/>
                <w:lang w:val="en-US"/>
              </w:rPr>
              <w:t>…</w:t>
            </w:r>
            <w:r w:rsidR="00CE0AF0" w:rsidRPr="00101354">
              <w:rPr>
                <w:rStyle w:val="Other"/>
                <w:color w:val="000000"/>
                <w:sz w:val="24"/>
                <w:szCs w:val="24"/>
              </w:rPr>
              <w:t>.</w:t>
            </w:r>
            <w:r w:rsidR="00CE0AF0" w:rsidRPr="00101354">
              <w:rPr>
                <w:rStyle w:val="Other"/>
                <w:color w:val="000000"/>
                <w:sz w:val="24"/>
                <w:szCs w:val="24"/>
                <w:lang w:val="en-US"/>
              </w:rPr>
              <w:t>.</w:t>
            </w:r>
            <w:r w:rsidRPr="00101354">
              <w:rPr>
                <w:rStyle w:val="Other"/>
                <w:color w:val="000000"/>
                <w:sz w:val="24"/>
                <w:szCs w:val="24"/>
              </w:rPr>
              <w:t>/202</w:t>
            </w:r>
            <w:r w:rsidR="00071D9B" w:rsidRPr="00101354">
              <w:rPr>
                <w:rStyle w:val="Other"/>
                <w:color w:val="000000"/>
                <w:sz w:val="24"/>
                <w:szCs w:val="24"/>
                <w:lang w:val="en-US"/>
              </w:rPr>
              <w:t>4</w:t>
            </w:r>
            <w:r w:rsidRPr="00101354">
              <w:rPr>
                <w:rStyle w:val="Other"/>
                <w:color w:val="000000"/>
                <w:sz w:val="24"/>
                <w:szCs w:val="24"/>
              </w:rPr>
              <w:t>/</w:t>
            </w:r>
            <w:r w:rsidR="00071D9B" w:rsidRPr="00101354">
              <w:rPr>
                <w:rStyle w:val="Other"/>
                <w:color w:val="000000"/>
                <w:sz w:val="24"/>
                <w:szCs w:val="24"/>
                <w:lang w:val="en-US"/>
              </w:rPr>
              <w:t>NQ-DHDCD/HAL</w:t>
            </w:r>
            <w:r w:rsidR="00CE501F" w:rsidRPr="00101354">
              <w:rPr>
                <w:rStyle w:val="Other"/>
                <w:color w:val="000000"/>
                <w:sz w:val="24"/>
                <w:szCs w:val="24"/>
                <w:lang w:val="en-US"/>
              </w:rPr>
              <w:t>C</w:t>
            </w:r>
            <w:r w:rsidR="00CE501F" w:rsidRPr="00101354">
              <w:rPr>
                <w:rStyle w:val="Other"/>
                <w:color w:val="000000"/>
                <w:sz w:val="24"/>
                <w:szCs w:val="24"/>
              </w:rPr>
              <w:t>O</w:t>
            </w:r>
            <w:r w:rsidR="00CE501F" w:rsidRPr="00101354">
              <w:rPr>
                <w:rStyle w:val="Other"/>
                <w:color w:val="000000"/>
                <w:sz w:val="24"/>
                <w:szCs w:val="24"/>
                <w:lang w:val="en-US"/>
              </w:rPr>
              <w:t>M</w:t>
            </w:r>
          </w:p>
          <w:p w14:paraId="61B36701" w14:textId="7813D7FF" w:rsidR="009A1BA8" w:rsidRPr="00101354" w:rsidRDefault="009A1BA8" w:rsidP="00CE501F">
            <w:pPr>
              <w:pStyle w:val="Other0"/>
              <w:shd w:val="clear" w:color="auto" w:fill="auto"/>
              <w:spacing w:after="60" w:line="276" w:lineRule="auto"/>
              <w:ind w:firstLine="0"/>
              <w:jc w:val="both"/>
              <w:rPr>
                <w:i/>
                <w:iCs/>
                <w:color w:val="000000"/>
                <w:sz w:val="24"/>
                <w:szCs w:val="24"/>
                <w:lang w:val="en-US"/>
              </w:rPr>
            </w:pPr>
          </w:p>
        </w:tc>
        <w:tc>
          <w:tcPr>
            <w:tcW w:w="5259" w:type="dxa"/>
            <w:tcBorders>
              <w:top w:val="nil"/>
              <w:left w:val="nil"/>
              <w:bottom w:val="nil"/>
              <w:right w:val="nil"/>
            </w:tcBorders>
          </w:tcPr>
          <w:p w14:paraId="5FDF6E1C" w14:textId="328F7E72" w:rsidR="009A1BA8" w:rsidRPr="00101354" w:rsidRDefault="009A1BA8" w:rsidP="00CE501F">
            <w:pPr>
              <w:pStyle w:val="Other0"/>
              <w:shd w:val="clear" w:color="auto" w:fill="auto"/>
              <w:spacing w:after="60" w:line="276" w:lineRule="auto"/>
              <w:ind w:firstLine="0"/>
              <w:jc w:val="right"/>
              <w:rPr>
                <w:rStyle w:val="Other"/>
                <w:i/>
                <w:iCs/>
                <w:color w:val="000000"/>
                <w:sz w:val="24"/>
                <w:szCs w:val="24"/>
                <w:lang w:val="en-US"/>
              </w:rPr>
            </w:pPr>
            <w:r w:rsidRPr="00101354">
              <w:rPr>
                <w:rStyle w:val="Other"/>
                <w:i/>
                <w:iCs/>
                <w:color w:val="000000"/>
                <w:sz w:val="24"/>
                <w:szCs w:val="24"/>
              </w:rPr>
              <w:t>Hà Nội, ngày</w:t>
            </w:r>
            <w:r w:rsidR="004C4AE9" w:rsidRPr="00101354">
              <w:rPr>
                <w:rStyle w:val="Other"/>
                <w:i/>
                <w:iCs/>
                <w:color w:val="000000"/>
                <w:sz w:val="24"/>
                <w:szCs w:val="24"/>
                <w:lang w:val="en-US"/>
              </w:rPr>
              <w:t>…</w:t>
            </w:r>
            <w:r w:rsidR="004C4AE9" w:rsidRPr="00101354">
              <w:rPr>
                <w:rStyle w:val="Other"/>
                <w:i/>
                <w:iCs/>
                <w:color w:val="000000"/>
                <w:sz w:val="24"/>
                <w:szCs w:val="24"/>
              </w:rPr>
              <w:t>.</w:t>
            </w:r>
            <w:r w:rsidR="004C4AE9" w:rsidRPr="00101354">
              <w:rPr>
                <w:rStyle w:val="Other"/>
                <w:i/>
                <w:iCs/>
                <w:color w:val="000000"/>
                <w:sz w:val="24"/>
                <w:szCs w:val="24"/>
                <w:lang w:val="en-US"/>
              </w:rPr>
              <w:t>.</w:t>
            </w:r>
            <w:r w:rsidRPr="00101354">
              <w:rPr>
                <w:rStyle w:val="Other"/>
                <w:i/>
                <w:iCs/>
                <w:color w:val="000000"/>
                <w:sz w:val="24"/>
                <w:szCs w:val="24"/>
              </w:rPr>
              <w:t xml:space="preserve"> tháng</w:t>
            </w:r>
            <w:r w:rsidR="004C4AE9" w:rsidRPr="00101354">
              <w:rPr>
                <w:rStyle w:val="Other"/>
                <w:i/>
                <w:iCs/>
                <w:color w:val="000000"/>
                <w:sz w:val="24"/>
                <w:szCs w:val="24"/>
                <w:lang w:val="en-US"/>
              </w:rPr>
              <w:t>…</w:t>
            </w:r>
            <w:r w:rsidR="004C4AE9" w:rsidRPr="00101354">
              <w:rPr>
                <w:rStyle w:val="Other"/>
                <w:i/>
                <w:iCs/>
                <w:color w:val="000000"/>
                <w:sz w:val="24"/>
                <w:szCs w:val="24"/>
              </w:rPr>
              <w:t>.</w:t>
            </w:r>
            <w:r w:rsidR="004C4AE9" w:rsidRPr="00101354">
              <w:rPr>
                <w:rStyle w:val="Other"/>
                <w:i/>
                <w:iCs/>
                <w:color w:val="000000"/>
                <w:sz w:val="24"/>
                <w:szCs w:val="24"/>
                <w:lang w:val="en-US"/>
              </w:rPr>
              <w:t>.</w:t>
            </w:r>
            <w:r w:rsidRPr="00101354">
              <w:rPr>
                <w:rStyle w:val="Other"/>
                <w:i/>
                <w:iCs/>
                <w:color w:val="000000"/>
                <w:sz w:val="24"/>
                <w:szCs w:val="24"/>
              </w:rPr>
              <w:t xml:space="preserve"> năm </w:t>
            </w:r>
            <w:r w:rsidR="00071D9B" w:rsidRPr="00101354">
              <w:rPr>
                <w:rStyle w:val="Other"/>
                <w:i/>
                <w:iCs/>
                <w:color w:val="000000"/>
                <w:sz w:val="24"/>
                <w:szCs w:val="24"/>
                <w:lang w:val="en-US"/>
              </w:rPr>
              <w:t>2024</w:t>
            </w:r>
          </w:p>
        </w:tc>
      </w:tr>
    </w:tbl>
    <w:p w14:paraId="3A4F8EA3" w14:textId="1E59FFD2" w:rsidR="002C5109" w:rsidRPr="00101354" w:rsidRDefault="00A51949" w:rsidP="00CE501F">
      <w:pPr>
        <w:spacing w:before="60" w:after="60" w:line="276" w:lineRule="auto"/>
        <w:rPr>
          <w:rFonts w:ascii="Times New Roman" w:hAnsi="Times New Roman" w:cs="Times New Roman"/>
          <w:b/>
          <w:sz w:val="24"/>
        </w:rPr>
      </w:pPr>
      <w:r w:rsidRPr="00101354">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0D811275" wp14:editId="24A186C1">
                <wp:simplePos x="0" y="0"/>
                <wp:positionH relativeFrom="column">
                  <wp:posOffset>-441960</wp:posOffset>
                </wp:positionH>
                <wp:positionV relativeFrom="paragraph">
                  <wp:posOffset>50165</wp:posOffset>
                </wp:positionV>
                <wp:extent cx="863600" cy="334645"/>
                <wp:effectExtent l="0" t="0" r="12700" b="27305"/>
                <wp:wrapNone/>
                <wp:docPr id="7" name="Rectangle 7"/>
                <wp:cNvGraphicFramePr/>
                <a:graphic xmlns:a="http://schemas.openxmlformats.org/drawingml/2006/main">
                  <a:graphicData uri="http://schemas.microsoft.com/office/word/2010/wordprocessingShape">
                    <wps:wsp>
                      <wps:cNvSpPr/>
                      <wps:spPr>
                        <a:xfrm>
                          <a:off x="0" y="0"/>
                          <a:ext cx="863600" cy="3346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378C1C" w14:textId="77777777" w:rsidR="00A51949" w:rsidRPr="00D120D2" w:rsidRDefault="00A51949" w:rsidP="00A51949">
                            <w:pPr>
                              <w:jc w:val="center"/>
                              <w:rPr>
                                <w:b/>
                                <w:bCs/>
                              </w:rPr>
                            </w:pPr>
                            <w:r w:rsidRPr="00D120D2">
                              <w:rPr>
                                <w:b/>
                                <w:bCs/>
                              </w:rPr>
                              <w:t>DỰ THẢO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1275" id="Rectangle 7" o:spid="_x0000_s1026" style="position:absolute;margin-left:-34.8pt;margin-top:3.95pt;width:68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" fillcolor="white [3201]" strokecolor="#70ad47 [3209]" strokeweight="1pt">
                <v:textbox>
                  <w:txbxContent>
                    <w:p w14:paraId="54378C1C" w14:textId="77777777" w:rsidR="00A51949" w:rsidRPr="00D120D2" w:rsidRDefault="00A51949" w:rsidP="00A51949">
                      <w:pPr>
                        <w:jc w:val="center"/>
                        <w:rPr>
                          <w:b/>
                          <w:bCs/>
                        </w:rPr>
                      </w:pPr>
                      <w:r w:rsidRPr="00D120D2">
                        <w:rPr>
                          <w:b/>
                          <w:bCs/>
                        </w:rPr>
                        <w:t>DỰ THẢO</w:t>
                      </w:r>
                    </w:p>
                  </w:txbxContent>
                </v:textbox>
              </v:rect>
            </w:pict>
          </mc:Fallback>
        </mc:AlternateContent>
      </w:r>
    </w:p>
    <w:p w14:paraId="191FE3A6" w14:textId="758C090D" w:rsidR="002C5109" w:rsidRPr="00101354" w:rsidRDefault="002C5109" w:rsidP="00CE501F">
      <w:pPr>
        <w:spacing w:before="60" w:after="60" w:line="276" w:lineRule="auto"/>
        <w:jc w:val="center"/>
        <w:rPr>
          <w:rFonts w:ascii="Times New Roman" w:hAnsi="Times New Roman" w:cs="Times New Roman"/>
          <w:b/>
          <w:sz w:val="28"/>
          <w:szCs w:val="28"/>
        </w:rPr>
      </w:pPr>
      <w:r w:rsidRPr="00101354">
        <w:rPr>
          <w:rFonts w:ascii="Times New Roman" w:hAnsi="Times New Roman" w:cs="Times New Roman"/>
          <w:b/>
          <w:sz w:val="28"/>
          <w:szCs w:val="28"/>
          <w:lang w:val="vi-VN"/>
        </w:rPr>
        <w:t>NGHỊ QUYẾT</w:t>
      </w:r>
    </w:p>
    <w:p w14:paraId="776D2860" w14:textId="1B579FB9" w:rsidR="002C5109" w:rsidRPr="00101354" w:rsidRDefault="002C5109" w:rsidP="00CE501F">
      <w:pPr>
        <w:spacing w:before="60" w:after="60" w:line="276" w:lineRule="auto"/>
        <w:jc w:val="center"/>
        <w:rPr>
          <w:rFonts w:ascii="Times New Roman" w:hAnsi="Times New Roman" w:cs="Times New Roman"/>
          <w:b/>
          <w:sz w:val="28"/>
          <w:szCs w:val="28"/>
        </w:rPr>
      </w:pPr>
      <w:r w:rsidRPr="00101354">
        <w:rPr>
          <w:rFonts w:ascii="Times New Roman" w:hAnsi="Times New Roman" w:cs="Times New Roman"/>
          <w:b/>
          <w:sz w:val="28"/>
          <w:szCs w:val="28"/>
        </w:rPr>
        <w:t>ĐẠI HỘI ĐỒNG CỔ ĐÔNG THƯỜNG NIÊN NĂM 20</w:t>
      </w:r>
      <w:r w:rsidR="00071D9B" w:rsidRPr="00101354">
        <w:rPr>
          <w:rFonts w:ascii="Times New Roman" w:hAnsi="Times New Roman" w:cs="Times New Roman"/>
          <w:b/>
          <w:sz w:val="28"/>
          <w:szCs w:val="28"/>
        </w:rPr>
        <w:t>24</w:t>
      </w:r>
    </w:p>
    <w:p w14:paraId="368D7CB2" w14:textId="36ACCDA5" w:rsidR="00071D9B" w:rsidRPr="00101354" w:rsidRDefault="00071D9B" w:rsidP="00CE501F">
      <w:pPr>
        <w:spacing w:before="60" w:after="60" w:line="276" w:lineRule="auto"/>
        <w:jc w:val="center"/>
        <w:rPr>
          <w:rFonts w:ascii="Times New Roman" w:hAnsi="Times New Roman" w:cs="Times New Roman"/>
          <w:b/>
          <w:sz w:val="28"/>
          <w:szCs w:val="28"/>
        </w:rPr>
      </w:pPr>
      <w:r w:rsidRPr="00101354">
        <w:rPr>
          <w:rFonts w:ascii="Times New Roman" w:hAnsi="Times New Roman" w:cs="Times New Roman"/>
          <w:b/>
          <w:sz w:val="28"/>
          <w:szCs w:val="28"/>
        </w:rPr>
        <w:t>CÔNG TY CỔ PHẦN HALCOM VIỆT NAM</w:t>
      </w:r>
    </w:p>
    <w:p w14:paraId="31B2D93F" w14:textId="4F0B0955" w:rsidR="002C5109" w:rsidRPr="00101354" w:rsidRDefault="002C5109" w:rsidP="00CE501F">
      <w:pPr>
        <w:spacing w:before="60" w:after="60" w:line="276" w:lineRule="auto"/>
        <w:jc w:val="center"/>
        <w:rPr>
          <w:rFonts w:ascii="Times New Roman" w:hAnsi="Times New Roman" w:cs="Times New Roman"/>
          <w:sz w:val="24"/>
        </w:rPr>
      </w:pPr>
      <w:r w:rsidRPr="00101354">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3A56126A" wp14:editId="62220AF3">
                <wp:simplePos x="0" y="0"/>
                <wp:positionH relativeFrom="column">
                  <wp:posOffset>2105025</wp:posOffset>
                </wp:positionH>
                <wp:positionV relativeFrom="paragraph">
                  <wp:posOffset>42545</wp:posOffset>
                </wp:positionV>
                <wp:extent cx="1743075" cy="9525"/>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EFCCA" id="_x0000_t32" coordsize="21600,21600" o:spt="32" o:oned="t" path="m,l21600,21600e" filled="f">
                <v:path arrowok="t" fillok="f" o:connecttype="none"/>
                <o:lock v:ext="edit" shapetype="t"/>
              </v:shapetype>
              <v:shape id="Straight Arrow Connector 2" o:spid="_x0000_s1026" type="#_x0000_t32" style="position:absolute;margin-left:165.75pt;margin-top:3.35pt;width:13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"/>
            </w:pict>
          </mc:Fallback>
        </mc:AlternateContent>
      </w:r>
    </w:p>
    <w:p w14:paraId="35450ECB" w14:textId="77777777" w:rsidR="002C5109" w:rsidRPr="00101354" w:rsidRDefault="002C5109" w:rsidP="00CE501F">
      <w:pPr>
        <w:spacing w:before="60" w:after="60" w:line="276" w:lineRule="auto"/>
        <w:jc w:val="center"/>
        <w:rPr>
          <w:rFonts w:ascii="Times New Roman" w:hAnsi="Times New Roman" w:cs="Times New Roman"/>
          <w:sz w:val="24"/>
        </w:rPr>
      </w:pPr>
    </w:p>
    <w:p w14:paraId="0AA71BCC" w14:textId="77777777" w:rsidR="00071D9B" w:rsidRPr="00101354" w:rsidRDefault="00071D9B" w:rsidP="00CE501F">
      <w:pPr>
        <w:numPr>
          <w:ilvl w:val="0"/>
          <w:numId w:val="2"/>
        </w:numPr>
        <w:tabs>
          <w:tab w:val="left" w:pos="360"/>
        </w:tabs>
        <w:spacing w:after="60" w:line="276" w:lineRule="auto"/>
        <w:jc w:val="both"/>
        <w:rPr>
          <w:rFonts w:ascii="Times New Roman" w:hAnsi="Times New Roman" w:cs="Times New Roman"/>
          <w:i/>
          <w:sz w:val="24"/>
          <w:lang w:val="nl-NL"/>
        </w:rPr>
      </w:pPr>
      <w:r w:rsidRPr="00101354">
        <w:rPr>
          <w:rFonts w:ascii="Times New Roman" w:hAnsi="Times New Roman" w:cs="Times New Roman"/>
          <w:i/>
          <w:sz w:val="24"/>
          <w:lang w:val="nl-NL"/>
        </w:rPr>
        <w:t>Căn cứ Luật Doanh nghiệp 59/2020/QH14 ngày 17/6/2020;</w:t>
      </w:r>
    </w:p>
    <w:p w14:paraId="47E20B5E" w14:textId="77777777" w:rsidR="00071D9B" w:rsidRPr="00101354" w:rsidRDefault="00071D9B" w:rsidP="00CE501F">
      <w:pPr>
        <w:numPr>
          <w:ilvl w:val="0"/>
          <w:numId w:val="2"/>
        </w:numPr>
        <w:tabs>
          <w:tab w:val="left" w:pos="360"/>
        </w:tabs>
        <w:spacing w:after="60" w:line="276" w:lineRule="auto"/>
        <w:jc w:val="both"/>
        <w:rPr>
          <w:rFonts w:ascii="Times New Roman" w:hAnsi="Times New Roman" w:cs="Times New Roman"/>
          <w:i/>
          <w:sz w:val="24"/>
          <w:lang w:val="nl-NL"/>
        </w:rPr>
      </w:pPr>
      <w:r w:rsidRPr="00101354">
        <w:rPr>
          <w:rFonts w:ascii="Times New Roman" w:eastAsia="Calibri" w:hAnsi="Times New Roman" w:cs="Times New Roman"/>
          <w:i/>
          <w:noProof/>
          <w:sz w:val="24"/>
        </w:rPr>
        <w:t>Căn cứ Luật Chứng khoán số 54/2019/QH14 ngày 26/11/2019;</w:t>
      </w:r>
    </w:p>
    <w:p w14:paraId="45DB0012" w14:textId="7E91350F" w:rsidR="00071D9B" w:rsidRPr="00101354" w:rsidRDefault="00071D9B" w:rsidP="00CE501F">
      <w:pPr>
        <w:keepNext/>
        <w:widowControl w:val="0"/>
        <w:numPr>
          <w:ilvl w:val="0"/>
          <w:numId w:val="2"/>
        </w:numPr>
        <w:tabs>
          <w:tab w:val="left" w:pos="360"/>
        </w:tabs>
        <w:spacing w:after="60" w:line="276" w:lineRule="auto"/>
        <w:ind w:right="-6"/>
        <w:jc w:val="both"/>
        <w:rPr>
          <w:rFonts w:ascii="Times New Roman" w:hAnsi="Times New Roman" w:cs="Times New Roman"/>
          <w:i/>
          <w:sz w:val="24"/>
          <w:lang w:val="vi-VN"/>
        </w:rPr>
      </w:pPr>
      <w:r w:rsidRPr="00101354">
        <w:rPr>
          <w:rFonts w:ascii="Times New Roman" w:hAnsi="Times New Roman" w:cs="Times New Roman"/>
          <w:i/>
          <w:sz w:val="24"/>
          <w:lang w:val="vi-VN"/>
        </w:rPr>
        <w:t>Căn cứ Điều lệ Công ty C</w:t>
      </w:r>
      <w:r w:rsidRPr="00101354">
        <w:rPr>
          <w:rFonts w:ascii="Times New Roman" w:hAnsi="Times New Roman" w:cs="Times New Roman"/>
          <w:i/>
          <w:sz w:val="24"/>
        </w:rPr>
        <w:t>ổ phần</w:t>
      </w:r>
      <w:r w:rsidRPr="00101354">
        <w:rPr>
          <w:rFonts w:ascii="Times New Roman" w:hAnsi="Times New Roman" w:cs="Times New Roman"/>
          <w:i/>
          <w:sz w:val="24"/>
          <w:lang w:val="vi-VN"/>
        </w:rPr>
        <w:t xml:space="preserve"> </w:t>
      </w:r>
      <w:r w:rsidRPr="00101354">
        <w:rPr>
          <w:rFonts w:ascii="Times New Roman" w:hAnsi="Times New Roman" w:cs="Times New Roman"/>
          <w:i/>
          <w:sz w:val="24"/>
        </w:rPr>
        <w:t>Halcom Việt Nam;</w:t>
      </w:r>
    </w:p>
    <w:p w14:paraId="20B99573" w14:textId="1C335D2B" w:rsidR="00071D9B" w:rsidRPr="00101354" w:rsidRDefault="00071D9B" w:rsidP="00CE501F">
      <w:pPr>
        <w:keepNext/>
        <w:widowControl w:val="0"/>
        <w:numPr>
          <w:ilvl w:val="0"/>
          <w:numId w:val="2"/>
        </w:numPr>
        <w:tabs>
          <w:tab w:val="left" w:pos="360"/>
        </w:tabs>
        <w:spacing w:after="60" w:line="276" w:lineRule="auto"/>
        <w:ind w:right="-6"/>
        <w:jc w:val="both"/>
        <w:rPr>
          <w:rFonts w:ascii="Times New Roman" w:hAnsi="Times New Roman" w:cs="Times New Roman"/>
          <w:i/>
          <w:sz w:val="24"/>
          <w:lang w:val="vi-VN"/>
        </w:rPr>
      </w:pPr>
      <w:r w:rsidRPr="00101354">
        <w:rPr>
          <w:rFonts w:ascii="Times New Roman" w:hAnsi="Times New Roman" w:cs="Times New Roman"/>
          <w:i/>
          <w:sz w:val="24"/>
          <w:lang w:val="vi-VN"/>
        </w:rPr>
        <w:t>Căn cứ Biên bản họp Đ</w:t>
      </w:r>
      <w:r w:rsidRPr="00101354">
        <w:rPr>
          <w:rFonts w:ascii="Times New Roman" w:hAnsi="Times New Roman" w:cs="Times New Roman"/>
          <w:i/>
          <w:sz w:val="24"/>
        </w:rPr>
        <w:t>ại hội đồng cổ đông</w:t>
      </w:r>
      <w:r w:rsidRPr="00101354">
        <w:rPr>
          <w:rFonts w:ascii="Times New Roman" w:hAnsi="Times New Roman" w:cs="Times New Roman"/>
          <w:i/>
          <w:sz w:val="24"/>
          <w:lang w:val="vi-VN"/>
        </w:rPr>
        <w:t xml:space="preserve"> thường niên Công ty C</w:t>
      </w:r>
      <w:r w:rsidR="00CE501F" w:rsidRPr="00101354">
        <w:rPr>
          <w:rFonts w:ascii="Times New Roman" w:hAnsi="Times New Roman" w:cs="Times New Roman"/>
          <w:i/>
          <w:sz w:val="24"/>
        </w:rPr>
        <w:t>ổ phần</w:t>
      </w:r>
      <w:r w:rsidRPr="00101354">
        <w:rPr>
          <w:rFonts w:ascii="Times New Roman" w:hAnsi="Times New Roman" w:cs="Times New Roman"/>
          <w:i/>
          <w:sz w:val="24"/>
          <w:lang w:val="vi-VN"/>
        </w:rPr>
        <w:t xml:space="preserve"> </w:t>
      </w:r>
      <w:r w:rsidRPr="00101354">
        <w:rPr>
          <w:rFonts w:ascii="Times New Roman" w:hAnsi="Times New Roman" w:cs="Times New Roman"/>
          <w:i/>
          <w:sz w:val="24"/>
        </w:rPr>
        <w:t>Halcom Việt Nam</w:t>
      </w:r>
      <w:r w:rsidRPr="00101354">
        <w:rPr>
          <w:rFonts w:ascii="Times New Roman" w:hAnsi="Times New Roman" w:cs="Times New Roman"/>
          <w:i/>
          <w:sz w:val="24"/>
          <w:lang w:val="vi-VN"/>
        </w:rPr>
        <w:t xml:space="preserve"> số </w:t>
      </w:r>
      <w:r w:rsidRPr="00101354">
        <w:rPr>
          <w:rFonts w:ascii="Times New Roman" w:hAnsi="Times New Roman" w:cs="Times New Roman"/>
          <w:i/>
          <w:sz w:val="24"/>
        </w:rPr>
        <w:t xml:space="preserve">… </w:t>
      </w:r>
      <w:r w:rsidR="00CE501F" w:rsidRPr="00101354">
        <w:rPr>
          <w:rFonts w:ascii="Times New Roman" w:hAnsi="Times New Roman" w:cs="Times New Roman"/>
          <w:i/>
          <w:sz w:val="24"/>
        </w:rPr>
        <w:t>/</w:t>
      </w:r>
      <w:r w:rsidRPr="00101354">
        <w:rPr>
          <w:rFonts w:ascii="Times New Roman" w:hAnsi="Times New Roman" w:cs="Times New Roman"/>
          <w:i/>
          <w:sz w:val="24"/>
          <w:lang w:val="vi-VN"/>
        </w:rPr>
        <w:t>20</w:t>
      </w:r>
      <w:r w:rsidRPr="00101354">
        <w:rPr>
          <w:rFonts w:ascii="Times New Roman" w:hAnsi="Times New Roman" w:cs="Times New Roman"/>
          <w:i/>
          <w:sz w:val="24"/>
        </w:rPr>
        <w:t>2</w:t>
      </w:r>
      <w:r w:rsidR="00CE501F" w:rsidRPr="00101354">
        <w:rPr>
          <w:rFonts w:ascii="Times New Roman" w:hAnsi="Times New Roman" w:cs="Times New Roman"/>
          <w:i/>
          <w:sz w:val="24"/>
        </w:rPr>
        <w:t>4</w:t>
      </w:r>
      <w:r w:rsidRPr="00101354">
        <w:rPr>
          <w:rFonts w:ascii="Times New Roman" w:hAnsi="Times New Roman" w:cs="Times New Roman"/>
          <w:i/>
          <w:sz w:val="24"/>
          <w:lang w:val="vi-VN"/>
        </w:rPr>
        <w:t xml:space="preserve">/BB-ĐHĐCĐ/HALCOM ngày </w:t>
      </w:r>
      <w:r w:rsidRPr="00101354">
        <w:rPr>
          <w:rFonts w:ascii="Times New Roman" w:hAnsi="Times New Roman" w:cs="Times New Roman"/>
          <w:i/>
          <w:sz w:val="24"/>
        </w:rPr>
        <w:t>… /… /202</w:t>
      </w:r>
      <w:r w:rsidR="00CE501F" w:rsidRPr="00101354">
        <w:rPr>
          <w:rFonts w:ascii="Times New Roman" w:hAnsi="Times New Roman" w:cs="Times New Roman"/>
          <w:i/>
          <w:sz w:val="24"/>
        </w:rPr>
        <w:t xml:space="preserve">4. </w:t>
      </w:r>
    </w:p>
    <w:p w14:paraId="14AA9E81" w14:textId="77777777" w:rsidR="002C5109" w:rsidRPr="00101354" w:rsidRDefault="002C5109" w:rsidP="00CE501F">
      <w:pPr>
        <w:pStyle w:val="ListParagraph"/>
        <w:spacing w:before="60" w:after="60" w:line="276" w:lineRule="auto"/>
        <w:jc w:val="both"/>
        <w:rPr>
          <w:rFonts w:ascii="Times New Roman" w:hAnsi="Times New Roman" w:cs="Times New Roman"/>
          <w:sz w:val="24"/>
          <w:highlight w:val="yellow"/>
        </w:rPr>
      </w:pPr>
    </w:p>
    <w:p w14:paraId="708F850A" w14:textId="77777777" w:rsidR="002C5109" w:rsidRPr="00101354" w:rsidRDefault="002C5109" w:rsidP="00CE501F">
      <w:pPr>
        <w:pStyle w:val="ListParagraph"/>
        <w:spacing w:before="60" w:after="60" w:line="276" w:lineRule="auto"/>
        <w:jc w:val="both"/>
        <w:rPr>
          <w:rFonts w:ascii="Times New Roman" w:hAnsi="Times New Roman" w:cs="Times New Roman"/>
          <w:sz w:val="24"/>
          <w:highlight w:val="yellow"/>
        </w:rPr>
      </w:pPr>
    </w:p>
    <w:p w14:paraId="4CEFCA17" w14:textId="77777777" w:rsidR="002C5109" w:rsidRPr="00101354" w:rsidRDefault="002C5109" w:rsidP="00CE501F">
      <w:pPr>
        <w:pStyle w:val="ListParagraph"/>
        <w:spacing w:before="60" w:after="60" w:line="276" w:lineRule="auto"/>
        <w:jc w:val="center"/>
        <w:rPr>
          <w:rFonts w:ascii="Times New Roman" w:hAnsi="Times New Roman" w:cs="Times New Roman"/>
          <w:b/>
          <w:sz w:val="24"/>
        </w:rPr>
      </w:pPr>
      <w:r w:rsidRPr="00101354">
        <w:rPr>
          <w:rFonts w:ascii="Times New Roman" w:hAnsi="Times New Roman" w:cs="Times New Roman"/>
          <w:b/>
          <w:sz w:val="24"/>
        </w:rPr>
        <w:t>QUYẾT NGHỊ</w:t>
      </w:r>
    </w:p>
    <w:p w14:paraId="2628BF21" w14:textId="77777777" w:rsidR="002C5109" w:rsidRPr="00101354" w:rsidRDefault="002C5109" w:rsidP="00CE501F">
      <w:pPr>
        <w:pStyle w:val="ListParagraph"/>
        <w:spacing w:before="60" w:after="60" w:line="276" w:lineRule="auto"/>
        <w:jc w:val="center"/>
        <w:rPr>
          <w:rFonts w:ascii="Times New Roman" w:hAnsi="Times New Roman" w:cs="Times New Roman"/>
          <w:b/>
          <w:sz w:val="24"/>
        </w:rPr>
      </w:pPr>
    </w:p>
    <w:p w14:paraId="5C57A48B" w14:textId="175E6E9C" w:rsidR="00CE501F" w:rsidRPr="00101354" w:rsidRDefault="00CE501F" w:rsidP="00CE501F">
      <w:pPr>
        <w:pStyle w:val="ListParagraph"/>
        <w:numPr>
          <w:ilvl w:val="0"/>
          <w:numId w:val="9"/>
        </w:numPr>
        <w:spacing w:before="60" w:after="60" w:line="360" w:lineRule="auto"/>
        <w:ind w:left="900" w:hanging="900"/>
        <w:jc w:val="both"/>
        <w:rPr>
          <w:rFonts w:ascii="Times New Roman" w:hAnsi="Times New Roman" w:cs="Times New Roman"/>
          <w:b/>
          <w:bCs/>
          <w:sz w:val="24"/>
        </w:rPr>
      </w:pPr>
      <w:r w:rsidRPr="00101354">
        <w:rPr>
          <w:rFonts w:ascii="Times New Roman" w:hAnsi="Times New Roman" w:cs="Times New Roman"/>
          <w:b/>
          <w:bCs/>
          <w:sz w:val="24"/>
        </w:rPr>
        <w:t>Thông qua các Báo cáo tại Đại hội như sau:</w:t>
      </w:r>
    </w:p>
    <w:p w14:paraId="0439289D" w14:textId="1D75B4BA" w:rsidR="002C5109" w:rsidRPr="00101354" w:rsidRDefault="002C5109" w:rsidP="00CE501F">
      <w:pPr>
        <w:pStyle w:val="ListParagraph"/>
        <w:numPr>
          <w:ilvl w:val="1"/>
          <w:numId w:val="9"/>
        </w:numPr>
        <w:spacing w:before="60" w:after="60" w:line="360" w:lineRule="auto"/>
        <w:ind w:left="540" w:hanging="540"/>
        <w:jc w:val="both"/>
        <w:rPr>
          <w:rFonts w:ascii="Times New Roman" w:hAnsi="Times New Roman" w:cs="Times New Roman"/>
          <w:sz w:val="24"/>
        </w:rPr>
      </w:pPr>
      <w:r w:rsidRPr="00101354">
        <w:rPr>
          <w:rFonts w:ascii="Times New Roman" w:hAnsi="Times New Roman" w:cs="Times New Roman"/>
          <w:b/>
          <w:bCs/>
          <w:sz w:val="24"/>
        </w:rPr>
        <w:t xml:space="preserve">Báo </w:t>
      </w:r>
      <w:r w:rsidR="00711EC9" w:rsidRPr="00101354">
        <w:rPr>
          <w:rFonts w:ascii="Times New Roman" w:hAnsi="Times New Roman" w:cs="Times New Roman"/>
          <w:b/>
          <w:bCs/>
          <w:sz w:val="24"/>
        </w:rPr>
        <w:t>cáo hoạt động của Hội đồng quản trị năm 2023 và Phương hướng hoạt động năm 2024</w:t>
      </w:r>
      <w:r w:rsidRPr="00101354">
        <w:rPr>
          <w:rFonts w:ascii="Times New Roman" w:hAnsi="Times New Roman" w:cs="Times New Roman"/>
          <w:sz w:val="24"/>
        </w:rPr>
        <w:t xml:space="preserve"> </w:t>
      </w:r>
      <w:r w:rsidRPr="00101354">
        <w:rPr>
          <w:rFonts w:ascii="Times New Roman" w:hAnsi="Times New Roman" w:cs="Times New Roman"/>
          <w:i/>
          <w:iCs/>
          <w:sz w:val="24"/>
        </w:rPr>
        <w:t xml:space="preserve">(Chi tiết tại Báo cáo </w:t>
      </w:r>
      <w:r w:rsidR="001C7926" w:rsidRPr="00101354">
        <w:rPr>
          <w:rFonts w:ascii="Times New Roman" w:hAnsi="Times New Roman" w:cs="Times New Roman"/>
          <w:i/>
          <w:iCs/>
          <w:sz w:val="24"/>
        </w:rPr>
        <w:t>trình ĐHĐCĐ</w:t>
      </w:r>
      <w:r w:rsidRPr="00101354">
        <w:rPr>
          <w:rFonts w:ascii="Times New Roman" w:hAnsi="Times New Roman" w:cs="Times New Roman"/>
          <w:i/>
          <w:iCs/>
          <w:sz w:val="24"/>
        </w:rPr>
        <w:t>).</w:t>
      </w:r>
    </w:p>
    <w:p w14:paraId="1FD7B76C" w14:textId="7BABFEC7" w:rsidR="002C5109" w:rsidRPr="00101354" w:rsidRDefault="002C5109" w:rsidP="00CE501F">
      <w:pPr>
        <w:pStyle w:val="ListParagraph"/>
        <w:numPr>
          <w:ilvl w:val="1"/>
          <w:numId w:val="9"/>
        </w:numPr>
        <w:spacing w:before="60" w:after="60" w:line="360" w:lineRule="auto"/>
        <w:ind w:left="540" w:hanging="540"/>
        <w:jc w:val="both"/>
        <w:rPr>
          <w:rFonts w:ascii="Times New Roman" w:hAnsi="Times New Roman" w:cs="Times New Roman"/>
          <w:sz w:val="24"/>
        </w:rPr>
      </w:pPr>
      <w:r w:rsidRPr="00101354">
        <w:rPr>
          <w:rFonts w:ascii="Times New Roman" w:hAnsi="Times New Roman" w:cs="Times New Roman"/>
          <w:b/>
          <w:bCs/>
          <w:sz w:val="24"/>
        </w:rPr>
        <w:t>Báo cáo</w:t>
      </w:r>
      <w:r w:rsidR="001C7926" w:rsidRPr="00101354">
        <w:rPr>
          <w:rFonts w:ascii="Times New Roman" w:hAnsi="Times New Roman" w:cs="Times New Roman"/>
          <w:b/>
          <w:bCs/>
          <w:sz w:val="24"/>
        </w:rPr>
        <w:t xml:space="preserve"> kết quả</w:t>
      </w:r>
      <w:r w:rsidRPr="00101354">
        <w:rPr>
          <w:rFonts w:ascii="Times New Roman" w:hAnsi="Times New Roman" w:cs="Times New Roman"/>
          <w:b/>
          <w:bCs/>
          <w:sz w:val="24"/>
        </w:rPr>
        <w:t xml:space="preserve"> hoạt động của B</w:t>
      </w:r>
      <w:r w:rsidR="00F62A9D" w:rsidRPr="00101354">
        <w:rPr>
          <w:rFonts w:ascii="Times New Roman" w:hAnsi="Times New Roman" w:cs="Times New Roman"/>
          <w:b/>
          <w:bCs/>
          <w:sz w:val="24"/>
        </w:rPr>
        <w:t xml:space="preserve">an </w:t>
      </w:r>
      <w:r w:rsidR="00C970B2" w:rsidRPr="00101354">
        <w:rPr>
          <w:rFonts w:ascii="Times New Roman" w:hAnsi="Times New Roman" w:cs="Times New Roman"/>
          <w:b/>
          <w:bCs/>
          <w:sz w:val="24"/>
        </w:rPr>
        <w:t>K</w:t>
      </w:r>
      <w:r w:rsidR="00F62A9D" w:rsidRPr="00101354">
        <w:rPr>
          <w:rFonts w:ascii="Times New Roman" w:hAnsi="Times New Roman" w:cs="Times New Roman"/>
          <w:b/>
          <w:bCs/>
          <w:sz w:val="24"/>
        </w:rPr>
        <w:t>iểm soát</w:t>
      </w:r>
      <w:r w:rsidRPr="00101354">
        <w:rPr>
          <w:rFonts w:ascii="Times New Roman" w:hAnsi="Times New Roman" w:cs="Times New Roman"/>
          <w:b/>
          <w:bCs/>
          <w:sz w:val="24"/>
        </w:rPr>
        <w:t xml:space="preserve"> năm 20</w:t>
      </w:r>
      <w:r w:rsidR="00CE501F" w:rsidRPr="00101354">
        <w:rPr>
          <w:rFonts w:ascii="Times New Roman" w:hAnsi="Times New Roman" w:cs="Times New Roman"/>
          <w:b/>
          <w:bCs/>
          <w:sz w:val="24"/>
        </w:rPr>
        <w:t>23</w:t>
      </w:r>
      <w:r w:rsidRPr="00101354">
        <w:rPr>
          <w:rFonts w:ascii="Times New Roman" w:hAnsi="Times New Roman" w:cs="Times New Roman"/>
          <w:sz w:val="24"/>
        </w:rPr>
        <w:t xml:space="preserve"> </w:t>
      </w:r>
      <w:r w:rsidRPr="00101354">
        <w:rPr>
          <w:rFonts w:ascii="Times New Roman" w:hAnsi="Times New Roman" w:cs="Times New Roman"/>
          <w:i/>
          <w:iCs/>
          <w:sz w:val="24"/>
        </w:rPr>
        <w:t xml:space="preserve">(Chi tiết tại Báo cáo </w:t>
      </w:r>
      <w:r w:rsidR="001C7926" w:rsidRPr="00101354">
        <w:rPr>
          <w:rFonts w:ascii="Times New Roman" w:hAnsi="Times New Roman" w:cs="Times New Roman"/>
          <w:i/>
          <w:iCs/>
          <w:sz w:val="24"/>
        </w:rPr>
        <w:t>trình ĐHĐCĐ</w:t>
      </w:r>
      <w:r w:rsidRPr="00101354">
        <w:rPr>
          <w:rFonts w:ascii="Times New Roman" w:hAnsi="Times New Roman" w:cs="Times New Roman"/>
          <w:i/>
          <w:iCs/>
          <w:sz w:val="24"/>
        </w:rPr>
        <w:t>).</w:t>
      </w:r>
    </w:p>
    <w:p w14:paraId="68684A18" w14:textId="51D9266D" w:rsidR="00711EC9" w:rsidRPr="00101354" w:rsidRDefault="00F62A9D" w:rsidP="00711EC9">
      <w:pPr>
        <w:pStyle w:val="ListParagraph"/>
        <w:numPr>
          <w:ilvl w:val="0"/>
          <w:numId w:val="9"/>
        </w:numPr>
        <w:spacing w:before="60" w:after="60" w:line="360" w:lineRule="auto"/>
        <w:ind w:left="900" w:hanging="900"/>
        <w:jc w:val="both"/>
        <w:rPr>
          <w:rFonts w:ascii="Times New Roman" w:hAnsi="Times New Roman" w:cs="Times New Roman"/>
          <w:b/>
          <w:bCs/>
          <w:sz w:val="24"/>
        </w:rPr>
      </w:pPr>
      <w:r w:rsidRPr="00101354">
        <w:rPr>
          <w:rFonts w:ascii="Times New Roman" w:hAnsi="Times New Roman" w:cs="Times New Roman"/>
          <w:b/>
          <w:bCs/>
          <w:sz w:val="24"/>
        </w:rPr>
        <w:t xml:space="preserve">Thông qua </w:t>
      </w:r>
      <w:r w:rsidR="00711EC9" w:rsidRPr="00101354">
        <w:rPr>
          <w:rFonts w:ascii="Times New Roman" w:hAnsi="Times New Roman" w:cs="Times New Roman"/>
          <w:b/>
          <w:bCs/>
          <w:sz w:val="24"/>
        </w:rPr>
        <w:t xml:space="preserve">các nội dung tại </w:t>
      </w:r>
      <w:r w:rsidRPr="00101354">
        <w:rPr>
          <w:rFonts w:ascii="Times New Roman" w:hAnsi="Times New Roman" w:cs="Times New Roman"/>
          <w:b/>
          <w:bCs/>
          <w:sz w:val="24"/>
        </w:rPr>
        <w:t xml:space="preserve">Tờ trình </w:t>
      </w:r>
      <w:r w:rsidR="00711EC9" w:rsidRPr="00101354">
        <w:rPr>
          <w:rFonts w:ascii="Times New Roman" w:hAnsi="Times New Roman" w:cs="Times New Roman"/>
          <w:b/>
          <w:bCs/>
          <w:sz w:val="24"/>
        </w:rPr>
        <w:t>các vấn đề chung thuộc thẩm quyền của Đại hội đồng cổ đông (ĐHĐCĐ</w:t>
      </w:r>
      <w:r w:rsidRPr="00101354">
        <w:rPr>
          <w:rFonts w:ascii="Times New Roman" w:hAnsi="Times New Roman" w:cs="Times New Roman"/>
          <w:b/>
          <w:bCs/>
          <w:sz w:val="24"/>
        </w:rPr>
        <w:t xml:space="preserve"> </w:t>
      </w:r>
      <w:r w:rsidR="00711EC9" w:rsidRPr="00101354">
        <w:rPr>
          <w:rFonts w:ascii="Times New Roman" w:hAnsi="Times New Roman" w:cs="Times New Roman"/>
          <w:b/>
          <w:bCs/>
          <w:sz w:val="24"/>
        </w:rPr>
        <w:t>)</w:t>
      </w:r>
      <w:r w:rsidRPr="00101354">
        <w:rPr>
          <w:rFonts w:ascii="Times New Roman" w:hAnsi="Times New Roman" w:cs="Times New Roman"/>
          <w:b/>
          <w:bCs/>
          <w:sz w:val="24"/>
        </w:rPr>
        <w:t>như sau:</w:t>
      </w:r>
    </w:p>
    <w:p w14:paraId="013ED20C" w14:textId="5E3B7327" w:rsidR="00711EC9" w:rsidRPr="00101354" w:rsidRDefault="00711EC9" w:rsidP="00711EC9">
      <w:pPr>
        <w:pStyle w:val="ListParagraph"/>
        <w:numPr>
          <w:ilvl w:val="1"/>
          <w:numId w:val="9"/>
        </w:numPr>
        <w:spacing w:before="60" w:after="60" w:line="360" w:lineRule="auto"/>
        <w:ind w:left="540" w:hanging="540"/>
        <w:jc w:val="both"/>
        <w:rPr>
          <w:rFonts w:ascii="Times New Roman" w:hAnsi="Times New Roman" w:cs="Times New Roman"/>
          <w:b/>
          <w:bCs/>
          <w:sz w:val="24"/>
        </w:rPr>
      </w:pPr>
      <w:r w:rsidRPr="00101354">
        <w:rPr>
          <w:rFonts w:ascii="Times New Roman" w:hAnsi="Times New Roman" w:cs="Times New Roman"/>
          <w:b/>
          <w:bCs/>
          <w:sz w:val="24"/>
        </w:rPr>
        <w:t>Thông qua kết quả kinh doanh, Báo cáo tài chính kiểm toán 2023 và phương án phân phối lợi nhuận năm 2023:</w:t>
      </w:r>
    </w:p>
    <w:p w14:paraId="620CBF45" w14:textId="578CB1D4" w:rsidR="00711EC9" w:rsidRPr="00101354" w:rsidRDefault="00711EC9" w:rsidP="00711EC9">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Báo cáo kết quả kinh doanh đã kiểm toán năm 2023:</w:t>
      </w:r>
    </w:p>
    <w:p w14:paraId="1E129AA7" w14:textId="77777777" w:rsidR="00711EC9" w:rsidRPr="00101354" w:rsidRDefault="00711EC9" w:rsidP="00711EC9">
      <w:pPr>
        <w:pStyle w:val="ListParagraph"/>
        <w:spacing w:before="60" w:after="60" w:line="360" w:lineRule="auto"/>
        <w:ind w:left="1080"/>
        <w:jc w:val="both"/>
        <w:rPr>
          <w:rFonts w:ascii="Times New Roman" w:hAnsi="Times New Roman" w:cs="Times New Roman"/>
          <w:sz w:val="24"/>
        </w:rPr>
      </w:pPr>
      <w:r w:rsidRPr="00101354">
        <w:rPr>
          <w:rFonts w:ascii="Times New Roman" w:hAnsi="Times New Roman" w:cs="Times New Roman"/>
          <w:sz w:val="24"/>
        </w:rPr>
        <w:t xml:space="preserve">Theo Báo cáo tài chính đã kiểm toán năm 2023, Công ty CP Halcom Việt Nam đã đạt được một số kết quả kinh doanh như sau: </w:t>
      </w:r>
      <w:r w:rsidRPr="00101354">
        <w:rPr>
          <w:rFonts w:ascii="Times New Roman" w:hAnsi="Times New Roman" w:cs="Times New Roman"/>
          <w:i/>
          <w:iCs/>
          <w:sz w:val="24"/>
        </w:rPr>
        <w:t>(đơn vị tính: triệu đồng).</w:t>
      </w:r>
    </w:p>
    <w:tbl>
      <w:tblPr>
        <w:tblpPr w:leftFromText="180" w:rightFromText="180" w:vertAnchor="text" w:tblpXSpec="right" w:tblpY="1"/>
        <w:tblOverlap w:val="never"/>
        <w:tblW w:w="82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040"/>
        <w:gridCol w:w="1290"/>
        <w:gridCol w:w="1410"/>
      </w:tblGrid>
      <w:tr w:rsidR="00DD0951" w:rsidRPr="00DD0951" w14:paraId="629DC934" w14:textId="77777777" w:rsidTr="00DD0951">
        <w:trPr>
          <w:trHeight w:val="433"/>
          <w:jc w:val="right"/>
        </w:trPr>
        <w:tc>
          <w:tcPr>
            <w:tcW w:w="450" w:type="dxa"/>
            <w:shd w:val="clear" w:color="auto" w:fill="auto"/>
            <w:vAlign w:val="center"/>
            <w:hideMark/>
          </w:tcPr>
          <w:p w14:paraId="65B191DA" w14:textId="77777777" w:rsidR="00DD0951" w:rsidRPr="00DD0951" w:rsidRDefault="00DD0951" w:rsidP="00DD0951">
            <w:pPr>
              <w:jc w:val="center"/>
              <w:rPr>
                <w:rFonts w:ascii="Times New Roman" w:eastAsia="Times New Roman" w:hAnsi="Times New Roman" w:cs="Times New Roman"/>
                <w:b/>
                <w:bCs/>
                <w:sz w:val="24"/>
              </w:rPr>
            </w:pPr>
            <w:bookmarkStart w:id="0" w:name="_Hlk144304427"/>
            <w:r w:rsidRPr="00DD0951">
              <w:rPr>
                <w:rFonts w:ascii="Times New Roman" w:eastAsia="Times New Roman" w:hAnsi="Times New Roman" w:cs="Times New Roman"/>
                <w:b/>
                <w:bCs/>
                <w:sz w:val="24"/>
              </w:rPr>
              <w:t>Stt</w:t>
            </w:r>
          </w:p>
        </w:tc>
        <w:tc>
          <w:tcPr>
            <w:tcW w:w="5040" w:type="dxa"/>
            <w:shd w:val="clear" w:color="auto" w:fill="auto"/>
            <w:vAlign w:val="center"/>
            <w:hideMark/>
          </w:tcPr>
          <w:p w14:paraId="68354DE8" w14:textId="77777777" w:rsidR="00DD0951" w:rsidRPr="00DD0951" w:rsidRDefault="00DD0951" w:rsidP="00DD0951">
            <w:pPr>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Chỉ tiêu</w:t>
            </w:r>
          </w:p>
        </w:tc>
        <w:tc>
          <w:tcPr>
            <w:tcW w:w="1350" w:type="dxa"/>
          </w:tcPr>
          <w:p w14:paraId="5FFAA4D5" w14:textId="77777777" w:rsidR="00DD0951" w:rsidRPr="00DD0951" w:rsidRDefault="00DD0951" w:rsidP="00DD0951">
            <w:pPr>
              <w:spacing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Riêng</w:t>
            </w:r>
          </w:p>
        </w:tc>
        <w:tc>
          <w:tcPr>
            <w:tcW w:w="1410" w:type="dxa"/>
            <w:shd w:val="clear" w:color="auto" w:fill="auto"/>
            <w:vAlign w:val="center"/>
            <w:hideMark/>
          </w:tcPr>
          <w:p w14:paraId="2D925A45" w14:textId="77777777" w:rsidR="00DD0951" w:rsidRPr="00DD0951" w:rsidRDefault="00DD0951" w:rsidP="00DD0951">
            <w:pPr>
              <w:spacing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Hợp nhất</w:t>
            </w:r>
          </w:p>
        </w:tc>
      </w:tr>
      <w:tr w:rsidR="00DD0951" w:rsidRPr="00DD0951" w14:paraId="3CD5C0E1" w14:textId="77777777" w:rsidTr="00DD0951">
        <w:trPr>
          <w:trHeight w:val="535"/>
          <w:jc w:val="right"/>
        </w:trPr>
        <w:tc>
          <w:tcPr>
            <w:tcW w:w="450" w:type="dxa"/>
            <w:shd w:val="clear" w:color="auto" w:fill="auto"/>
            <w:noWrap/>
            <w:vAlign w:val="center"/>
            <w:hideMark/>
          </w:tcPr>
          <w:p w14:paraId="5A3CBC50"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I</w:t>
            </w:r>
          </w:p>
        </w:tc>
        <w:tc>
          <w:tcPr>
            <w:tcW w:w="5040" w:type="dxa"/>
            <w:shd w:val="clear" w:color="auto" w:fill="auto"/>
            <w:noWrap/>
            <w:vAlign w:val="center"/>
            <w:hideMark/>
          </w:tcPr>
          <w:p w14:paraId="67111C88"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Doanh thu bán hàng &amp; Cung cấp dịch vụ</w:t>
            </w:r>
          </w:p>
        </w:tc>
        <w:tc>
          <w:tcPr>
            <w:tcW w:w="1350" w:type="dxa"/>
          </w:tcPr>
          <w:p w14:paraId="16807496"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204.573</w:t>
            </w:r>
          </w:p>
        </w:tc>
        <w:tc>
          <w:tcPr>
            <w:tcW w:w="1410" w:type="dxa"/>
            <w:shd w:val="clear" w:color="auto" w:fill="auto"/>
            <w:noWrap/>
            <w:vAlign w:val="center"/>
            <w:hideMark/>
          </w:tcPr>
          <w:p w14:paraId="5905568A"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315.276</w:t>
            </w:r>
          </w:p>
        </w:tc>
      </w:tr>
      <w:tr w:rsidR="00DD0951" w:rsidRPr="00DD0951" w14:paraId="2801BCC8" w14:textId="77777777" w:rsidTr="00DD0951">
        <w:trPr>
          <w:trHeight w:val="199"/>
          <w:jc w:val="right"/>
        </w:trPr>
        <w:tc>
          <w:tcPr>
            <w:tcW w:w="450" w:type="dxa"/>
            <w:shd w:val="clear" w:color="auto" w:fill="auto"/>
            <w:noWrap/>
            <w:vAlign w:val="center"/>
            <w:hideMark/>
          </w:tcPr>
          <w:p w14:paraId="6F553BEC"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II</w:t>
            </w:r>
          </w:p>
        </w:tc>
        <w:tc>
          <w:tcPr>
            <w:tcW w:w="5040" w:type="dxa"/>
            <w:shd w:val="clear" w:color="auto" w:fill="auto"/>
            <w:noWrap/>
            <w:vAlign w:val="center"/>
            <w:hideMark/>
          </w:tcPr>
          <w:p w14:paraId="33E8B1D0"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Giá vốn hàng bán</w:t>
            </w:r>
          </w:p>
        </w:tc>
        <w:tc>
          <w:tcPr>
            <w:tcW w:w="1350" w:type="dxa"/>
          </w:tcPr>
          <w:p w14:paraId="00FA53C1"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185.689</w:t>
            </w:r>
          </w:p>
        </w:tc>
        <w:tc>
          <w:tcPr>
            <w:tcW w:w="1410" w:type="dxa"/>
            <w:shd w:val="clear" w:color="auto" w:fill="auto"/>
            <w:noWrap/>
            <w:vAlign w:val="center"/>
          </w:tcPr>
          <w:p w14:paraId="1E6BC8C4"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272.724</w:t>
            </w:r>
          </w:p>
        </w:tc>
      </w:tr>
      <w:tr w:rsidR="00DD0951" w:rsidRPr="00DD0951" w14:paraId="581539A2" w14:textId="77777777" w:rsidTr="00DD0951">
        <w:trPr>
          <w:trHeight w:val="236"/>
          <w:jc w:val="right"/>
        </w:trPr>
        <w:tc>
          <w:tcPr>
            <w:tcW w:w="450" w:type="dxa"/>
            <w:shd w:val="clear" w:color="auto" w:fill="auto"/>
            <w:noWrap/>
            <w:vAlign w:val="center"/>
            <w:hideMark/>
          </w:tcPr>
          <w:p w14:paraId="65B3FEC3"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III</w:t>
            </w:r>
          </w:p>
        </w:tc>
        <w:tc>
          <w:tcPr>
            <w:tcW w:w="5040" w:type="dxa"/>
            <w:shd w:val="clear" w:color="auto" w:fill="auto"/>
            <w:noWrap/>
            <w:vAlign w:val="center"/>
            <w:hideMark/>
          </w:tcPr>
          <w:p w14:paraId="45416694"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 xml:space="preserve">Lợi nhuận gộp </w:t>
            </w:r>
          </w:p>
        </w:tc>
        <w:tc>
          <w:tcPr>
            <w:tcW w:w="1350" w:type="dxa"/>
          </w:tcPr>
          <w:p w14:paraId="790914ED"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18.884</w:t>
            </w:r>
          </w:p>
        </w:tc>
        <w:tc>
          <w:tcPr>
            <w:tcW w:w="1410" w:type="dxa"/>
            <w:shd w:val="clear" w:color="auto" w:fill="auto"/>
            <w:noWrap/>
            <w:vAlign w:val="center"/>
          </w:tcPr>
          <w:p w14:paraId="6C74CE24"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42.551</w:t>
            </w:r>
          </w:p>
        </w:tc>
      </w:tr>
      <w:tr w:rsidR="00DD0951" w:rsidRPr="00DD0951" w14:paraId="6153CE16" w14:textId="77777777" w:rsidTr="00DD0951">
        <w:trPr>
          <w:trHeight w:val="258"/>
          <w:jc w:val="right"/>
        </w:trPr>
        <w:tc>
          <w:tcPr>
            <w:tcW w:w="450" w:type="dxa"/>
            <w:shd w:val="clear" w:color="auto" w:fill="auto"/>
            <w:noWrap/>
            <w:vAlign w:val="center"/>
            <w:hideMark/>
          </w:tcPr>
          <w:p w14:paraId="4150CDC0"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p>
        </w:tc>
        <w:tc>
          <w:tcPr>
            <w:tcW w:w="5040" w:type="dxa"/>
            <w:shd w:val="clear" w:color="auto" w:fill="auto"/>
            <w:noWrap/>
            <w:vAlign w:val="center"/>
            <w:hideMark/>
          </w:tcPr>
          <w:p w14:paraId="53F206AE"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Doanh thu hoạt động tài chính</w:t>
            </w:r>
          </w:p>
        </w:tc>
        <w:tc>
          <w:tcPr>
            <w:tcW w:w="1350" w:type="dxa"/>
          </w:tcPr>
          <w:p w14:paraId="06F72971"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39.657</w:t>
            </w:r>
          </w:p>
        </w:tc>
        <w:tc>
          <w:tcPr>
            <w:tcW w:w="1410" w:type="dxa"/>
            <w:shd w:val="clear" w:color="auto" w:fill="auto"/>
            <w:noWrap/>
            <w:vAlign w:val="center"/>
          </w:tcPr>
          <w:p w14:paraId="52FD7A90"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53.463</w:t>
            </w:r>
          </w:p>
        </w:tc>
      </w:tr>
      <w:tr w:rsidR="00DD0951" w:rsidRPr="00DD0951" w14:paraId="14D019B6" w14:textId="77777777" w:rsidTr="00DD0951">
        <w:trPr>
          <w:trHeight w:val="251"/>
          <w:jc w:val="right"/>
        </w:trPr>
        <w:tc>
          <w:tcPr>
            <w:tcW w:w="450" w:type="dxa"/>
            <w:shd w:val="clear" w:color="auto" w:fill="auto"/>
            <w:noWrap/>
            <w:vAlign w:val="center"/>
            <w:hideMark/>
          </w:tcPr>
          <w:p w14:paraId="671611C8"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p>
        </w:tc>
        <w:tc>
          <w:tcPr>
            <w:tcW w:w="5040" w:type="dxa"/>
            <w:shd w:val="clear" w:color="auto" w:fill="auto"/>
            <w:noWrap/>
            <w:vAlign w:val="center"/>
            <w:hideMark/>
          </w:tcPr>
          <w:p w14:paraId="54B52628"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Chi phí tài chính</w:t>
            </w:r>
          </w:p>
        </w:tc>
        <w:tc>
          <w:tcPr>
            <w:tcW w:w="1350" w:type="dxa"/>
          </w:tcPr>
          <w:p w14:paraId="4485BA14"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28.966</w:t>
            </w:r>
          </w:p>
        </w:tc>
        <w:tc>
          <w:tcPr>
            <w:tcW w:w="1410" w:type="dxa"/>
            <w:shd w:val="clear" w:color="auto" w:fill="auto"/>
            <w:noWrap/>
            <w:vAlign w:val="center"/>
          </w:tcPr>
          <w:p w14:paraId="59405A2B"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68.788</w:t>
            </w:r>
          </w:p>
        </w:tc>
      </w:tr>
      <w:tr w:rsidR="00DD0951" w:rsidRPr="00DD0951" w14:paraId="3AD8CAFA" w14:textId="77777777" w:rsidTr="00DD0951">
        <w:trPr>
          <w:trHeight w:val="270"/>
          <w:jc w:val="right"/>
        </w:trPr>
        <w:tc>
          <w:tcPr>
            <w:tcW w:w="450" w:type="dxa"/>
            <w:shd w:val="clear" w:color="auto" w:fill="auto"/>
            <w:noWrap/>
            <w:vAlign w:val="center"/>
            <w:hideMark/>
          </w:tcPr>
          <w:p w14:paraId="0E7718C9" w14:textId="77777777" w:rsidR="00DD0951" w:rsidRPr="00DD0951" w:rsidRDefault="00DD0951" w:rsidP="00DD0951">
            <w:pPr>
              <w:spacing w:before="40" w:after="40" w:line="264" w:lineRule="auto"/>
              <w:jc w:val="center"/>
              <w:rPr>
                <w:rFonts w:ascii="Times New Roman" w:eastAsia="Times New Roman" w:hAnsi="Times New Roman" w:cs="Times New Roman"/>
                <w:i/>
                <w:iCs/>
                <w:sz w:val="24"/>
              </w:rPr>
            </w:pPr>
          </w:p>
        </w:tc>
        <w:tc>
          <w:tcPr>
            <w:tcW w:w="5040" w:type="dxa"/>
            <w:shd w:val="clear" w:color="auto" w:fill="auto"/>
            <w:noWrap/>
            <w:vAlign w:val="center"/>
            <w:hideMark/>
          </w:tcPr>
          <w:p w14:paraId="09FE9D4E" w14:textId="77777777" w:rsidR="00DD0951" w:rsidRPr="00DD0951" w:rsidRDefault="00DD0951" w:rsidP="00DD0951">
            <w:pPr>
              <w:spacing w:before="40" w:after="40" w:line="264" w:lineRule="auto"/>
              <w:rPr>
                <w:rFonts w:ascii="Times New Roman" w:eastAsia="Times New Roman" w:hAnsi="Times New Roman" w:cs="Times New Roman"/>
                <w:i/>
                <w:iCs/>
                <w:sz w:val="24"/>
              </w:rPr>
            </w:pPr>
            <w:r w:rsidRPr="00DD0951">
              <w:rPr>
                <w:rFonts w:ascii="Times New Roman" w:eastAsia="Times New Roman" w:hAnsi="Times New Roman" w:cs="Times New Roman"/>
                <w:i/>
                <w:iCs/>
                <w:sz w:val="24"/>
              </w:rPr>
              <w:t>- Chi phí lãi vay</w:t>
            </w:r>
          </w:p>
        </w:tc>
        <w:tc>
          <w:tcPr>
            <w:tcW w:w="1350" w:type="dxa"/>
          </w:tcPr>
          <w:p w14:paraId="07E57B5A" w14:textId="77777777" w:rsidR="00DD0951" w:rsidRPr="00DD0951" w:rsidRDefault="00DD0951" w:rsidP="00DD0951">
            <w:pPr>
              <w:spacing w:before="40" w:after="40" w:line="264" w:lineRule="auto"/>
              <w:jc w:val="right"/>
              <w:rPr>
                <w:rFonts w:ascii="Times New Roman" w:eastAsia="Times New Roman" w:hAnsi="Times New Roman" w:cs="Times New Roman"/>
                <w:i/>
                <w:iCs/>
                <w:sz w:val="24"/>
              </w:rPr>
            </w:pPr>
            <w:r w:rsidRPr="00DD0951">
              <w:rPr>
                <w:rFonts w:ascii="Times New Roman" w:eastAsia="Times New Roman" w:hAnsi="Times New Roman" w:cs="Times New Roman"/>
                <w:i/>
                <w:iCs/>
                <w:sz w:val="24"/>
              </w:rPr>
              <w:t>6.254</w:t>
            </w:r>
          </w:p>
        </w:tc>
        <w:tc>
          <w:tcPr>
            <w:tcW w:w="1410" w:type="dxa"/>
            <w:shd w:val="clear" w:color="auto" w:fill="auto"/>
            <w:noWrap/>
            <w:vAlign w:val="center"/>
          </w:tcPr>
          <w:p w14:paraId="09B9E026" w14:textId="77777777" w:rsidR="00DD0951" w:rsidRPr="00DD0951" w:rsidRDefault="00DD0951" w:rsidP="00DD0951">
            <w:pPr>
              <w:spacing w:before="40" w:after="40" w:line="264" w:lineRule="auto"/>
              <w:jc w:val="right"/>
              <w:rPr>
                <w:rFonts w:ascii="Times New Roman" w:eastAsia="Times New Roman" w:hAnsi="Times New Roman" w:cs="Times New Roman"/>
                <w:i/>
                <w:iCs/>
                <w:sz w:val="24"/>
              </w:rPr>
            </w:pPr>
            <w:r w:rsidRPr="00DD0951">
              <w:rPr>
                <w:rFonts w:ascii="Times New Roman" w:eastAsia="Times New Roman" w:hAnsi="Times New Roman" w:cs="Times New Roman"/>
                <w:i/>
                <w:iCs/>
                <w:sz w:val="24"/>
              </w:rPr>
              <w:t>41.229</w:t>
            </w:r>
          </w:p>
        </w:tc>
      </w:tr>
      <w:tr w:rsidR="00DD0951" w:rsidRPr="00DD0951" w14:paraId="6637558C" w14:textId="77777777" w:rsidTr="00DD0951">
        <w:trPr>
          <w:trHeight w:val="294"/>
          <w:jc w:val="right"/>
        </w:trPr>
        <w:tc>
          <w:tcPr>
            <w:tcW w:w="450" w:type="dxa"/>
            <w:shd w:val="clear" w:color="auto" w:fill="auto"/>
            <w:noWrap/>
            <w:vAlign w:val="center"/>
            <w:hideMark/>
          </w:tcPr>
          <w:p w14:paraId="29EFA300"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p>
        </w:tc>
        <w:tc>
          <w:tcPr>
            <w:tcW w:w="5040" w:type="dxa"/>
            <w:shd w:val="clear" w:color="auto" w:fill="auto"/>
            <w:noWrap/>
            <w:vAlign w:val="center"/>
            <w:hideMark/>
          </w:tcPr>
          <w:p w14:paraId="694D0A18"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Lãi (lỗ) Cty con, liên kết</w:t>
            </w:r>
          </w:p>
        </w:tc>
        <w:tc>
          <w:tcPr>
            <w:tcW w:w="1350" w:type="dxa"/>
          </w:tcPr>
          <w:p w14:paraId="4B89256B"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p>
        </w:tc>
        <w:tc>
          <w:tcPr>
            <w:tcW w:w="1410" w:type="dxa"/>
            <w:shd w:val="clear" w:color="auto" w:fill="auto"/>
            <w:noWrap/>
            <w:vAlign w:val="center"/>
          </w:tcPr>
          <w:p w14:paraId="676D4685"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(196)</w:t>
            </w:r>
          </w:p>
        </w:tc>
      </w:tr>
      <w:tr w:rsidR="00DD0951" w:rsidRPr="00DD0951" w14:paraId="00CDF9D7" w14:textId="77777777" w:rsidTr="00DD0951">
        <w:trPr>
          <w:trHeight w:val="294"/>
          <w:jc w:val="right"/>
        </w:trPr>
        <w:tc>
          <w:tcPr>
            <w:tcW w:w="450" w:type="dxa"/>
            <w:shd w:val="clear" w:color="auto" w:fill="auto"/>
            <w:noWrap/>
            <w:vAlign w:val="center"/>
            <w:hideMark/>
          </w:tcPr>
          <w:p w14:paraId="73D9D803"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p>
        </w:tc>
        <w:tc>
          <w:tcPr>
            <w:tcW w:w="5040" w:type="dxa"/>
            <w:shd w:val="clear" w:color="auto" w:fill="auto"/>
            <w:noWrap/>
            <w:vAlign w:val="center"/>
            <w:hideMark/>
          </w:tcPr>
          <w:p w14:paraId="0740EA79"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Chi phí quản lý doanh nghiệp</w:t>
            </w:r>
          </w:p>
        </w:tc>
        <w:tc>
          <w:tcPr>
            <w:tcW w:w="1350" w:type="dxa"/>
          </w:tcPr>
          <w:p w14:paraId="606FCF57"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24.585</w:t>
            </w:r>
          </w:p>
        </w:tc>
        <w:tc>
          <w:tcPr>
            <w:tcW w:w="1410" w:type="dxa"/>
            <w:shd w:val="clear" w:color="auto" w:fill="auto"/>
            <w:noWrap/>
            <w:vAlign w:val="center"/>
          </w:tcPr>
          <w:p w14:paraId="3C721CF7"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30.912</w:t>
            </w:r>
          </w:p>
        </w:tc>
      </w:tr>
      <w:tr w:rsidR="00DD0951" w:rsidRPr="00DD0951" w14:paraId="5F1D43DE" w14:textId="77777777" w:rsidTr="00DD0951">
        <w:trPr>
          <w:trHeight w:val="418"/>
          <w:jc w:val="right"/>
        </w:trPr>
        <w:tc>
          <w:tcPr>
            <w:tcW w:w="450" w:type="dxa"/>
            <w:shd w:val="clear" w:color="auto" w:fill="auto"/>
            <w:noWrap/>
            <w:vAlign w:val="center"/>
            <w:hideMark/>
          </w:tcPr>
          <w:p w14:paraId="78F652DE"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IV</w:t>
            </w:r>
          </w:p>
        </w:tc>
        <w:tc>
          <w:tcPr>
            <w:tcW w:w="5040" w:type="dxa"/>
            <w:shd w:val="clear" w:color="auto" w:fill="auto"/>
            <w:vAlign w:val="center"/>
            <w:hideMark/>
          </w:tcPr>
          <w:p w14:paraId="1CD5FD79"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 xml:space="preserve">Lợi nhuận thuần từ HĐSXKD </w:t>
            </w:r>
          </w:p>
        </w:tc>
        <w:tc>
          <w:tcPr>
            <w:tcW w:w="1350" w:type="dxa"/>
          </w:tcPr>
          <w:p w14:paraId="5869BC7C"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4.990</w:t>
            </w:r>
          </w:p>
        </w:tc>
        <w:tc>
          <w:tcPr>
            <w:tcW w:w="1410" w:type="dxa"/>
            <w:shd w:val="clear" w:color="auto" w:fill="auto"/>
            <w:noWrap/>
            <w:vAlign w:val="center"/>
          </w:tcPr>
          <w:p w14:paraId="6B70BD5B"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(3.883)</w:t>
            </w:r>
          </w:p>
        </w:tc>
      </w:tr>
      <w:tr w:rsidR="00DD0951" w:rsidRPr="00DD0951" w14:paraId="23A39108" w14:textId="77777777" w:rsidTr="00DD0951">
        <w:trPr>
          <w:trHeight w:val="270"/>
          <w:jc w:val="right"/>
        </w:trPr>
        <w:tc>
          <w:tcPr>
            <w:tcW w:w="450" w:type="dxa"/>
            <w:shd w:val="clear" w:color="auto" w:fill="auto"/>
            <w:noWrap/>
            <w:vAlign w:val="center"/>
            <w:hideMark/>
          </w:tcPr>
          <w:p w14:paraId="00C18693"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p>
        </w:tc>
        <w:tc>
          <w:tcPr>
            <w:tcW w:w="5040" w:type="dxa"/>
            <w:shd w:val="clear" w:color="auto" w:fill="auto"/>
            <w:noWrap/>
            <w:vAlign w:val="center"/>
            <w:hideMark/>
          </w:tcPr>
          <w:p w14:paraId="1B547099"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 xml:space="preserve">Lợi nhuận khác </w:t>
            </w:r>
          </w:p>
        </w:tc>
        <w:tc>
          <w:tcPr>
            <w:tcW w:w="1350" w:type="dxa"/>
          </w:tcPr>
          <w:p w14:paraId="11706418"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(2.729)</w:t>
            </w:r>
          </w:p>
        </w:tc>
        <w:tc>
          <w:tcPr>
            <w:tcW w:w="1410" w:type="dxa"/>
            <w:shd w:val="clear" w:color="auto" w:fill="auto"/>
            <w:noWrap/>
            <w:vAlign w:val="center"/>
          </w:tcPr>
          <w:p w14:paraId="1FBCA8C7"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(3.109)</w:t>
            </w:r>
          </w:p>
        </w:tc>
      </w:tr>
      <w:tr w:rsidR="00DD0951" w:rsidRPr="00DD0951" w14:paraId="5D523380" w14:textId="77777777" w:rsidTr="00DD0951">
        <w:trPr>
          <w:trHeight w:val="315"/>
          <w:jc w:val="right"/>
        </w:trPr>
        <w:tc>
          <w:tcPr>
            <w:tcW w:w="450" w:type="dxa"/>
            <w:shd w:val="clear" w:color="auto" w:fill="auto"/>
            <w:noWrap/>
            <w:vAlign w:val="center"/>
            <w:hideMark/>
          </w:tcPr>
          <w:p w14:paraId="54FF9A9D"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V</w:t>
            </w:r>
          </w:p>
        </w:tc>
        <w:tc>
          <w:tcPr>
            <w:tcW w:w="5040" w:type="dxa"/>
            <w:shd w:val="clear" w:color="auto" w:fill="auto"/>
            <w:vAlign w:val="center"/>
            <w:hideMark/>
          </w:tcPr>
          <w:p w14:paraId="6CDB4BCB"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 xml:space="preserve">Lợi nhuận trước thuế </w:t>
            </w:r>
          </w:p>
        </w:tc>
        <w:tc>
          <w:tcPr>
            <w:tcW w:w="1350" w:type="dxa"/>
          </w:tcPr>
          <w:p w14:paraId="33F7894F"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2.260</w:t>
            </w:r>
          </w:p>
        </w:tc>
        <w:tc>
          <w:tcPr>
            <w:tcW w:w="1410" w:type="dxa"/>
            <w:shd w:val="clear" w:color="auto" w:fill="auto"/>
            <w:noWrap/>
            <w:vAlign w:val="center"/>
          </w:tcPr>
          <w:p w14:paraId="3A5B582B"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(6.992)</w:t>
            </w:r>
          </w:p>
        </w:tc>
      </w:tr>
      <w:tr w:rsidR="00DD0951" w:rsidRPr="00DD0951" w14:paraId="3F2D662D" w14:textId="77777777" w:rsidTr="00DD0951">
        <w:trPr>
          <w:trHeight w:val="545"/>
          <w:jc w:val="right"/>
        </w:trPr>
        <w:tc>
          <w:tcPr>
            <w:tcW w:w="450" w:type="dxa"/>
            <w:shd w:val="clear" w:color="auto" w:fill="auto"/>
            <w:noWrap/>
            <w:vAlign w:val="center"/>
            <w:hideMark/>
          </w:tcPr>
          <w:p w14:paraId="358E9316" w14:textId="77777777" w:rsidR="00DD0951" w:rsidRPr="00DD0951" w:rsidRDefault="00DD0951" w:rsidP="00DD0951">
            <w:pPr>
              <w:spacing w:before="40" w:after="40" w:line="264" w:lineRule="auto"/>
              <w:jc w:val="center"/>
              <w:rPr>
                <w:rFonts w:ascii="Times New Roman" w:eastAsia="Times New Roman" w:hAnsi="Times New Roman" w:cs="Times New Roman"/>
                <w:b/>
                <w:bCs/>
                <w:sz w:val="24"/>
              </w:rPr>
            </w:pPr>
            <w:r w:rsidRPr="00DD0951">
              <w:rPr>
                <w:rFonts w:ascii="Times New Roman" w:eastAsia="Times New Roman" w:hAnsi="Times New Roman" w:cs="Times New Roman"/>
                <w:b/>
                <w:bCs/>
                <w:sz w:val="24"/>
              </w:rPr>
              <w:t>VI</w:t>
            </w:r>
          </w:p>
        </w:tc>
        <w:tc>
          <w:tcPr>
            <w:tcW w:w="5040" w:type="dxa"/>
            <w:shd w:val="clear" w:color="auto" w:fill="auto"/>
            <w:noWrap/>
            <w:vAlign w:val="center"/>
            <w:hideMark/>
          </w:tcPr>
          <w:p w14:paraId="39AD87D0" w14:textId="77777777" w:rsidR="00DD0951" w:rsidRPr="00DD0951" w:rsidRDefault="00DD0951" w:rsidP="00DD0951">
            <w:pPr>
              <w:spacing w:before="40" w:after="40" w:line="264" w:lineRule="auto"/>
              <w:rPr>
                <w:rFonts w:ascii="Times New Roman" w:eastAsia="Times New Roman" w:hAnsi="Times New Roman" w:cs="Times New Roman"/>
                <w:b/>
                <w:bCs/>
                <w:sz w:val="24"/>
              </w:rPr>
            </w:pPr>
            <w:r w:rsidRPr="00DD0951">
              <w:rPr>
                <w:rFonts w:ascii="Times New Roman" w:eastAsia="Times New Roman" w:hAnsi="Times New Roman" w:cs="Times New Roman"/>
                <w:b/>
                <w:bCs/>
                <w:sz w:val="24"/>
              </w:rPr>
              <w:t>Lợi nhuận sau thuế</w:t>
            </w:r>
          </w:p>
        </w:tc>
        <w:tc>
          <w:tcPr>
            <w:tcW w:w="1350" w:type="dxa"/>
          </w:tcPr>
          <w:p w14:paraId="514001B7"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2.260</w:t>
            </w:r>
          </w:p>
        </w:tc>
        <w:tc>
          <w:tcPr>
            <w:tcW w:w="1410" w:type="dxa"/>
            <w:shd w:val="clear" w:color="auto" w:fill="auto"/>
            <w:noWrap/>
            <w:vAlign w:val="center"/>
          </w:tcPr>
          <w:p w14:paraId="1F8EAA71" w14:textId="77777777" w:rsidR="00DD0951" w:rsidRPr="00DD0951" w:rsidRDefault="00DD0951" w:rsidP="00DD0951">
            <w:pPr>
              <w:spacing w:before="40" w:after="40" w:line="264" w:lineRule="auto"/>
              <w:jc w:val="right"/>
              <w:rPr>
                <w:rFonts w:ascii="Times New Roman" w:eastAsia="Times New Roman" w:hAnsi="Times New Roman" w:cs="Times New Roman"/>
                <w:b/>
                <w:bCs/>
                <w:sz w:val="24"/>
              </w:rPr>
            </w:pPr>
            <w:r w:rsidRPr="00DD0951">
              <w:rPr>
                <w:rFonts w:ascii="Times New Roman" w:eastAsia="Times New Roman" w:hAnsi="Times New Roman" w:cs="Times New Roman"/>
                <w:b/>
                <w:bCs/>
                <w:sz w:val="24"/>
              </w:rPr>
              <w:t>(12.530)</w:t>
            </w:r>
          </w:p>
        </w:tc>
      </w:tr>
      <w:tr w:rsidR="00DD0951" w:rsidRPr="00DD0951" w14:paraId="03C0E9EF" w14:textId="77777777" w:rsidTr="00DD0951">
        <w:trPr>
          <w:trHeight w:val="545"/>
          <w:jc w:val="right"/>
        </w:trPr>
        <w:tc>
          <w:tcPr>
            <w:tcW w:w="450" w:type="dxa"/>
            <w:shd w:val="clear" w:color="auto" w:fill="auto"/>
            <w:noWrap/>
            <w:vAlign w:val="center"/>
          </w:tcPr>
          <w:p w14:paraId="4BB59DDF"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r w:rsidRPr="00DD0951">
              <w:rPr>
                <w:rFonts w:ascii="Times New Roman" w:eastAsia="Times New Roman" w:hAnsi="Times New Roman" w:cs="Times New Roman"/>
                <w:sz w:val="24"/>
              </w:rPr>
              <w:t>1</w:t>
            </w:r>
          </w:p>
        </w:tc>
        <w:tc>
          <w:tcPr>
            <w:tcW w:w="5040" w:type="dxa"/>
            <w:shd w:val="clear" w:color="auto" w:fill="auto"/>
            <w:noWrap/>
            <w:vAlign w:val="center"/>
          </w:tcPr>
          <w:p w14:paraId="11763F78"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Lợi nhuận sau thuế của công ty mẹ</w:t>
            </w:r>
          </w:p>
        </w:tc>
        <w:tc>
          <w:tcPr>
            <w:tcW w:w="1350" w:type="dxa"/>
          </w:tcPr>
          <w:p w14:paraId="006D8EB4"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p>
        </w:tc>
        <w:tc>
          <w:tcPr>
            <w:tcW w:w="1410" w:type="dxa"/>
            <w:shd w:val="clear" w:color="auto" w:fill="auto"/>
            <w:noWrap/>
            <w:vAlign w:val="center"/>
          </w:tcPr>
          <w:p w14:paraId="06083409"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5.674</w:t>
            </w:r>
          </w:p>
        </w:tc>
      </w:tr>
      <w:tr w:rsidR="00DD0951" w:rsidRPr="00DD0951" w14:paraId="3C2ACDB7" w14:textId="77777777" w:rsidTr="00DD0951">
        <w:trPr>
          <w:trHeight w:val="545"/>
          <w:jc w:val="right"/>
        </w:trPr>
        <w:tc>
          <w:tcPr>
            <w:tcW w:w="450" w:type="dxa"/>
            <w:shd w:val="clear" w:color="auto" w:fill="auto"/>
            <w:noWrap/>
            <w:vAlign w:val="center"/>
          </w:tcPr>
          <w:p w14:paraId="1ADB1854" w14:textId="77777777" w:rsidR="00DD0951" w:rsidRPr="00DD0951" w:rsidRDefault="00DD0951" w:rsidP="00DD0951">
            <w:pPr>
              <w:spacing w:before="40" w:after="40" w:line="264" w:lineRule="auto"/>
              <w:jc w:val="center"/>
              <w:rPr>
                <w:rFonts w:ascii="Times New Roman" w:eastAsia="Times New Roman" w:hAnsi="Times New Roman" w:cs="Times New Roman"/>
                <w:sz w:val="24"/>
              </w:rPr>
            </w:pPr>
            <w:r w:rsidRPr="00DD0951">
              <w:rPr>
                <w:rFonts w:ascii="Times New Roman" w:eastAsia="Times New Roman" w:hAnsi="Times New Roman" w:cs="Times New Roman"/>
                <w:sz w:val="24"/>
              </w:rPr>
              <w:t>2</w:t>
            </w:r>
          </w:p>
        </w:tc>
        <w:tc>
          <w:tcPr>
            <w:tcW w:w="5040" w:type="dxa"/>
            <w:shd w:val="clear" w:color="auto" w:fill="auto"/>
            <w:noWrap/>
            <w:vAlign w:val="center"/>
          </w:tcPr>
          <w:p w14:paraId="6240FFF1" w14:textId="77777777" w:rsidR="00DD0951" w:rsidRPr="00DD0951" w:rsidRDefault="00DD0951" w:rsidP="00DD0951">
            <w:pPr>
              <w:spacing w:before="40" w:after="40" w:line="264" w:lineRule="auto"/>
              <w:rPr>
                <w:rFonts w:ascii="Times New Roman" w:eastAsia="Times New Roman" w:hAnsi="Times New Roman" w:cs="Times New Roman"/>
                <w:sz w:val="24"/>
              </w:rPr>
            </w:pPr>
            <w:r w:rsidRPr="00DD0951">
              <w:rPr>
                <w:rFonts w:ascii="Times New Roman" w:eastAsia="Times New Roman" w:hAnsi="Times New Roman" w:cs="Times New Roman"/>
                <w:sz w:val="24"/>
              </w:rPr>
              <w:t>Lợi nhuận sau thuế của cổ đông không kiểm soát</w:t>
            </w:r>
          </w:p>
        </w:tc>
        <w:tc>
          <w:tcPr>
            <w:tcW w:w="1350" w:type="dxa"/>
          </w:tcPr>
          <w:p w14:paraId="72A7BC7B"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p>
        </w:tc>
        <w:tc>
          <w:tcPr>
            <w:tcW w:w="1410" w:type="dxa"/>
            <w:shd w:val="clear" w:color="auto" w:fill="auto"/>
            <w:noWrap/>
            <w:vAlign w:val="center"/>
          </w:tcPr>
          <w:p w14:paraId="27F6A529" w14:textId="77777777" w:rsidR="00DD0951" w:rsidRPr="00DD0951" w:rsidRDefault="00DD0951" w:rsidP="00DD0951">
            <w:pPr>
              <w:spacing w:before="40" w:after="40" w:line="264" w:lineRule="auto"/>
              <w:jc w:val="right"/>
              <w:rPr>
                <w:rFonts w:ascii="Times New Roman" w:eastAsia="Times New Roman" w:hAnsi="Times New Roman" w:cs="Times New Roman"/>
                <w:sz w:val="24"/>
              </w:rPr>
            </w:pPr>
            <w:r w:rsidRPr="00DD0951">
              <w:rPr>
                <w:rFonts w:ascii="Times New Roman" w:eastAsia="Times New Roman" w:hAnsi="Times New Roman" w:cs="Times New Roman"/>
                <w:sz w:val="24"/>
              </w:rPr>
              <w:t>(18.205)</w:t>
            </w:r>
          </w:p>
        </w:tc>
      </w:tr>
    </w:tbl>
    <w:bookmarkEnd w:id="0"/>
    <w:p w14:paraId="419F7061" w14:textId="77777777" w:rsidR="00711EC9" w:rsidRPr="00101354" w:rsidRDefault="00711EC9" w:rsidP="00711EC9">
      <w:pPr>
        <w:pStyle w:val="ListParagraph"/>
        <w:spacing w:before="60" w:after="60" w:line="360" w:lineRule="auto"/>
        <w:ind w:left="1080"/>
        <w:jc w:val="both"/>
        <w:rPr>
          <w:rFonts w:ascii="Times New Roman" w:hAnsi="Times New Roman" w:cs="Times New Roman"/>
          <w:sz w:val="24"/>
        </w:rPr>
      </w:pPr>
      <w:r w:rsidRPr="00101354">
        <w:rPr>
          <w:rFonts w:ascii="Times New Roman" w:hAnsi="Times New Roman" w:cs="Times New Roman"/>
          <w:sz w:val="24"/>
        </w:rPr>
        <w:t>Toàn văn Báo cáo tài chính kiểm toán năm tài chính 2023 Hợp nhất và Riêng của công ty được đăng tải trên website của Công ty tại địa chỉ: www.halcom.vn.</w:t>
      </w:r>
    </w:p>
    <w:p w14:paraId="1CA70E5C" w14:textId="2793F56D" w:rsidR="00711EC9" w:rsidRPr="00101354" w:rsidRDefault="00711EC9" w:rsidP="00711EC9">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Phương án phân phối lợi nhuận năm 2023:</w:t>
      </w:r>
    </w:p>
    <w:p w14:paraId="4FDEA016" w14:textId="7FB1D9AD" w:rsidR="00711EC9" w:rsidRPr="00101354" w:rsidRDefault="00711EC9" w:rsidP="00711EC9">
      <w:pPr>
        <w:pStyle w:val="ListParagraph"/>
        <w:spacing w:before="60" w:after="60" w:line="360" w:lineRule="auto"/>
        <w:ind w:left="1080"/>
        <w:jc w:val="both"/>
        <w:rPr>
          <w:rFonts w:ascii="Times New Roman" w:hAnsi="Times New Roman" w:cs="Times New Roman"/>
          <w:sz w:val="24"/>
        </w:rPr>
      </w:pPr>
      <w:r w:rsidRPr="00101354">
        <w:rPr>
          <w:rFonts w:ascii="Times New Roman" w:hAnsi="Times New Roman" w:cs="Times New Roman"/>
          <w:sz w:val="24"/>
        </w:rPr>
        <w:t>Dựa trên kết quả kinh doanh 2023, ĐHĐCĐ thông qua phương án phân phối lợi nhuận sau thuế 2023 của Công ty như sau:</w:t>
      </w:r>
    </w:p>
    <w:tbl>
      <w:tblPr>
        <w:tblStyle w:val="TableGrid"/>
        <w:tblW w:w="8523" w:type="dxa"/>
        <w:tblInd w:w="535" w:type="dxa"/>
        <w:tblLayout w:type="fixed"/>
        <w:tblLook w:val="04A0" w:firstRow="1" w:lastRow="0" w:firstColumn="1" w:lastColumn="0" w:noHBand="0" w:noVBand="1"/>
      </w:tblPr>
      <w:tblGrid>
        <w:gridCol w:w="675"/>
        <w:gridCol w:w="5355"/>
        <w:gridCol w:w="1440"/>
        <w:gridCol w:w="1053"/>
      </w:tblGrid>
      <w:tr w:rsidR="00711EC9" w:rsidRPr="00101354" w14:paraId="46ECDB78" w14:textId="77777777" w:rsidTr="009F3854">
        <w:tc>
          <w:tcPr>
            <w:tcW w:w="675" w:type="dxa"/>
            <w:shd w:val="clear" w:color="auto" w:fill="auto"/>
          </w:tcPr>
          <w:p w14:paraId="2AB03C78" w14:textId="77777777" w:rsidR="00711EC9" w:rsidRPr="00101354" w:rsidRDefault="00711EC9" w:rsidP="009F3854">
            <w:pPr>
              <w:tabs>
                <w:tab w:val="left" w:pos="0"/>
              </w:tabs>
              <w:spacing w:line="360" w:lineRule="auto"/>
              <w:jc w:val="center"/>
              <w:rPr>
                <w:b/>
                <w:sz w:val="24"/>
                <w:szCs w:val="24"/>
              </w:rPr>
            </w:pPr>
            <w:bookmarkStart w:id="1" w:name="_Hlk144306853"/>
            <w:r w:rsidRPr="00101354">
              <w:rPr>
                <w:b/>
                <w:sz w:val="24"/>
                <w:szCs w:val="24"/>
              </w:rPr>
              <w:t>STT</w:t>
            </w:r>
          </w:p>
        </w:tc>
        <w:tc>
          <w:tcPr>
            <w:tcW w:w="5355" w:type="dxa"/>
            <w:shd w:val="clear" w:color="auto" w:fill="auto"/>
          </w:tcPr>
          <w:p w14:paraId="460C7E37" w14:textId="77777777" w:rsidR="00711EC9" w:rsidRPr="00101354" w:rsidRDefault="00711EC9" w:rsidP="009F3854">
            <w:pPr>
              <w:spacing w:line="360" w:lineRule="auto"/>
              <w:jc w:val="center"/>
              <w:rPr>
                <w:b/>
                <w:sz w:val="24"/>
                <w:szCs w:val="24"/>
              </w:rPr>
            </w:pPr>
            <w:r w:rsidRPr="00101354">
              <w:rPr>
                <w:b/>
                <w:sz w:val="24"/>
                <w:szCs w:val="24"/>
              </w:rPr>
              <w:t>Chỉ tiêu</w:t>
            </w:r>
          </w:p>
        </w:tc>
        <w:tc>
          <w:tcPr>
            <w:tcW w:w="1440" w:type="dxa"/>
            <w:shd w:val="clear" w:color="auto" w:fill="auto"/>
          </w:tcPr>
          <w:p w14:paraId="6852EDC7" w14:textId="77777777" w:rsidR="00711EC9" w:rsidRPr="00101354" w:rsidRDefault="00711EC9" w:rsidP="009F3854">
            <w:pPr>
              <w:spacing w:line="360" w:lineRule="auto"/>
              <w:jc w:val="center"/>
              <w:rPr>
                <w:b/>
                <w:sz w:val="24"/>
                <w:szCs w:val="24"/>
              </w:rPr>
            </w:pPr>
            <w:r w:rsidRPr="00101354">
              <w:rPr>
                <w:b/>
                <w:sz w:val="24"/>
                <w:szCs w:val="24"/>
              </w:rPr>
              <w:t>ĐVT</w:t>
            </w:r>
          </w:p>
        </w:tc>
        <w:tc>
          <w:tcPr>
            <w:tcW w:w="1053" w:type="dxa"/>
            <w:shd w:val="clear" w:color="auto" w:fill="auto"/>
          </w:tcPr>
          <w:p w14:paraId="5078D76A" w14:textId="77777777" w:rsidR="00711EC9" w:rsidRPr="00101354" w:rsidRDefault="00711EC9" w:rsidP="009F3854">
            <w:pPr>
              <w:spacing w:line="360" w:lineRule="auto"/>
              <w:jc w:val="center"/>
              <w:rPr>
                <w:b/>
                <w:sz w:val="24"/>
                <w:szCs w:val="24"/>
              </w:rPr>
            </w:pPr>
            <w:r w:rsidRPr="00101354">
              <w:rPr>
                <w:b/>
                <w:sz w:val="24"/>
                <w:szCs w:val="24"/>
              </w:rPr>
              <w:t>Giá trị</w:t>
            </w:r>
          </w:p>
        </w:tc>
      </w:tr>
      <w:tr w:rsidR="00711EC9" w:rsidRPr="00101354" w14:paraId="7A3DEE1F" w14:textId="77777777" w:rsidTr="009F3854">
        <w:tc>
          <w:tcPr>
            <w:tcW w:w="675" w:type="dxa"/>
            <w:shd w:val="clear" w:color="auto" w:fill="auto"/>
            <w:vAlign w:val="center"/>
          </w:tcPr>
          <w:p w14:paraId="07AC5BE5" w14:textId="77777777" w:rsidR="00711EC9" w:rsidRPr="00101354" w:rsidRDefault="00711EC9" w:rsidP="009F3854">
            <w:pPr>
              <w:tabs>
                <w:tab w:val="left" w:pos="851"/>
              </w:tabs>
              <w:spacing w:line="360" w:lineRule="auto"/>
              <w:jc w:val="center"/>
              <w:rPr>
                <w:sz w:val="24"/>
                <w:szCs w:val="24"/>
              </w:rPr>
            </w:pPr>
            <w:r w:rsidRPr="00101354">
              <w:rPr>
                <w:sz w:val="24"/>
                <w:szCs w:val="24"/>
              </w:rPr>
              <w:t>1</w:t>
            </w:r>
          </w:p>
        </w:tc>
        <w:tc>
          <w:tcPr>
            <w:tcW w:w="5355" w:type="dxa"/>
            <w:shd w:val="clear" w:color="auto" w:fill="auto"/>
            <w:vAlign w:val="center"/>
          </w:tcPr>
          <w:p w14:paraId="7A4E16BC" w14:textId="77777777" w:rsidR="00711EC9" w:rsidRPr="00101354" w:rsidRDefault="00711EC9" w:rsidP="009F3854">
            <w:pPr>
              <w:spacing w:line="360" w:lineRule="auto"/>
              <w:jc w:val="both"/>
              <w:rPr>
                <w:sz w:val="24"/>
                <w:szCs w:val="24"/>
              </w:rPr>
            </w:pPr>
            <w:r w:rsidRPr="00101354">
              <w:rPr>
                <w:sz w:val="24"/>
                <w:szCs w:val="24"/>
              </w:rPr>
              <w:t>Lợi nhuận lũy kế sau thuế chưa phân phối (31/3/2024) trên Báo cáo hợp nhất đã kiểm toán</w:t>
            </w:r>
          </w:p>
        </w:tc>
        <w:tc>
          <w:tcPr>
            <w:tcW w:w="1440" w:type="dxa"/>
            <w:shd w:val="clear" w:color="auto" w:fill="auto"/>
            <w:vAlign w:val="center"/>
          </w:tcPr>
          <w:p w14:paraId="20CB337E" w14:textId="77777777" w:rsidR="00711EC9" w:rsidRPr="00101354" w:rsidRDefault="00711EC9" w:rsidP="009F3854">
            <w:pPr>
              <w:spacing w:line="360" w:lineRule="auto"/>
              <w:jc w:val="center"/>
              <w:rPr>
                <w:sz w:val="24"/>
                <w:szCs w:val="24"/>
              </w:rPr>
            </w:pPr>
            <w:r w:rsidRPr="00101354">
              <w:rPr>
                <w:sz w:val="24"/>
                <w:szCs w:val="24"/>
              </w:rPr>
              <w:t>Triệu đồng</w:t>
            </w:r>
          </w:p>
        </w:tc>
        <w:tc>
          <w:tcPr>
            <w:tcW w:w="1053" w:type="dxa"/>
            <w:shd w:val="clear" w:color="auto" w:fill="auto"/>
            <w:vAlign w:val="center"/>
          </w:tcPr>
          <w:p w14:paraId="2E8332BB" w14:textId="77777777" w:rsidR="00711EC9" w:rsidRPr="00101354" w:rsidRDefault="00711EC9" w:rsidP="009F3854">
            <w:pPr>
              <w:spacing w:line="360" w:lineRule="auto"/>
              <w:jc w:val="right"/>
              <w:rPr>
                <w:sz w:val="24"/>
                <w:szCs w:val="24"/>
              </w:rPr>
            </w:pPr>
            <w:r w:rsidRPr="00101354">
              <w:rPr>
                <w:sz w:val="24"/>
                <w:szCs w:val="24"/>
              </w:rPr>
              <w:t>23.543</w:t>
            </w:r>
          </w:p>
        </w:tc>
      </w:tr>
      <w:tr w:rsidR="00711EC9" w:rsidRPr="00101354" w14:paraId="2A72490A" w14:textId="77777777" w:rsidTr="009F3854">
        <w:tc>
          <w:tcPr>
            <w:tcW w:w="675" w:type="dxa"/>
            <w:shd w:val="clear" w:color="auto" w:fill="auto"/>
            <w:vAlign w:val="center"/>
          </w:tcPr>
          <w:p w14:paraId="34E51253" w14:textId="77777777" w:rsidR="00711EC9" w:rsidRPr="00101354" w:rsidRDefault="00711EC9" w:rsidP="009F3854">
            <w:pPr>
              <w:tabs>
                <w:tab w:val="left" w:pos="851"/>
              </w:tabs>
              <w:spacing w:line="360" w:lineRule="auto"/>
              <w:jc w:val="center"/>
              <w:rPr>
                <w:sz w:val="24"/>
                <w:szCs w:val="24"/>
              </w:rPr>
            </w:pPr>
            <w:r w:rsidRPr="00101354">
              <w:rPr>
                <w:sz w:val="24"/>
                <w:szCs w:val="24"/>
              </w:rPr>
              <w:t>2</w:t>
            </w:r>
          </w:p>
        </w:tc>
        <w:tc>
          <w:tcPr>
            <w:tcW w:w="5355" w:type="dxa"/>
            <w:shd w:val="clear" w:color="auto" w:fill="auto"/>
            <w:vAlign w:val="center"/>
          </w:tcPr>
          <w:p w14:paraId="52FCC5C1" w14:textId="77777777" w:rsidR="00711EC9" w:rsidRPr="00101354" w:rsidRDefault="00711EC9" w:rsidP="009F3854">
            <w:pPr>
              <w:spacing w:line="360" w:lineRule="auto"/>
              <w:jc w:val="both"/>
              <w:rPr>
                <w:sz w:val="24"/>
                <w:szCs w:val="24"/>
              </w:rPr>
            </w:pPr>
            <w:r w:rsidRPr="00101354">
              <w:rPr>
                <w:sz w:val="24"/>
                <w:szCs w:val="24"/>
              </w:rPr>
              <w:t>Trích quỹ khen thưởng phúc lợi</w:t>
            </w:r>
          </w:p>
        </w:tc>
        <w:tc>
          <w:tcPr>
            <w:tcW w:w="1440" w:type="dxa"/>
            <w:shd w:val="clear" w:color="auto" w:fill="auto"/>
            <w:vAlign w:val="center"/>
          </w:tcPr>
          <w:p w14:paraId="463B6184" w14:textId="77777777" w:rsidR="00711EC9" w:rsidRPr="00101354" w:rsidRDefault="00711EC9" w:rsidP="009F3854">
            <w:pPr>
              <w:spacing w:line="360" w:lineRule="auto"/>
              <w:jc w:val="center"/>
              <w:rPr>
                <w:sz w:val="24"/>
                <w:szCs w:val="24"/>
              </w:rPr>
            </w:pPr>
            <w:r w:rsidRPr="00101354">
              <w:rPr>
                <w:sz w:val="24"/>
                <w:szCs w:val="24"/>
              </w:rPr>
              <w:t>Triệu đồng</w:t>
            </w:r>
          </w:p>
        </w:tc>
        <w:tc>
          <w:tcPr>
            <w:tcW w:w="1053" w:type="dxa"/>
            <w:shd w:val="clear" w:color="auto" w:fill="auto"/>
            <w:vAlign w:val="center"/>
          </w:tcPr>
          <w:p w14:paraId="6F18EE13" w14:textId="77777777" w:rsidR="00711EC9" w:rsidRPr="00101354" w:rsidRDefault="00711EC9" w:rsidP="009F3854">
            <w:pPr>
              <w:spacing w:line="360" w:lineRule="auto"/>
              <w:jc w:val="right"/>
              <w:rPr>
                <w:sz w:val="24"/>
                <w:szCs w:val="24"/>
              </w:rPr>
            </w:pPr>
            <w:r w:rsidRPr="00101354">
              <w:rPr>
                <w:sz w:val="24"/>
                <w:szCs w:val="24"/>
              </w:rPr>
              <w:t>1.000</w:t>
            </w:r>
          </w:p>
        </w:tc>
      </w:tr>
      <w:tr w:rsidR="00711EC9" w:rsidRPr="00101354" w14:paraId="3C145C19" w14:textId="77777777" w:rsidTr="009F3854">
        <w:tc>
          <w:tcPr>
            <w:tcW w:w="675" w:type="dxa"/>
            <w:shd w:val="clear" w:color="auto" w:fill="auto"/>
            <w:vAlign w:val="center"/>
          </w:tcPr>
          <w:p w14:paraId="7D68BB1A" w14:textId="77777777" w:rsidR="00711EC9" w:rsidRPr="00101354" w:rsidRDefault="00711EC9" w:rsidP="009F3854">
            <w:pPr>
              <w:tabs>
                <w:tab w:val="left" w:pos="851"/>
              </w:tabs>
              <w:spacing w:line="360" w:lineRule="auto"/>
              <w:jc w:val="center"/>
              <w:rPr>
                <w:sz w:val="24"/>
                <w:szCs w:val="24"/>
              </w:rPr>
            </w:pPr>
            <w:r w:rsidRPr="00101354">
              <w:rPr>
                <w:sz w:val="24"/>
                <w:szCs w:val="24"/>
              </w:rPr>
              <w:t>3</w:t>
            </w:r>
          </w:p>
        </w:tc>
        <w:tc>
          <w:tcPr>
            <w:tcW w:w="5355" w:type="dxa"/>
            <w:shd w:val="clear" w:color="auto" w:fill="auto"/>
            <w:vAlign w:val="center"/>
          </w:tcPr>
          <w:p w14:paraId="35DED6AC" w14:textId="77777777" w:rsidR="00711EC9" w:rsidRPr="00101354" w:rsidRDefault="00711EC9" w:rsidP="009F3854">
            <w:pPr>
              <w:spacing w:line="360" w:lineRule="auto"/>
              <w:jc w:val="both"/>
              <w:rPr>
                <w:sz w:val="24"/>
                <w:szCs w:val="24"/>
              </w:rPr>
            </w:pPr>
            <w:r w:rsidRPr="00101354">
              <w:rPr>
                <w:sz w:val="24"/>
                <w:szCs w:val="24"/>
              </w:rPr>
              <w:t xml:space="preserve">Chia cổ tức* </w:t>
            </w:r>
          </w:p>
        </w:tc>
        <w:tc>
          <w:tcPr>
            <w:tcW w:w="1440" w:type="dxa"/>
            <w:shd w:val="clear" w:color="auto" w:fill="auto"/>
            <w:vAlign w:val="center"/>
          </w:tcPr>
          <w:p w14:paraId="40DE52A3" w14:textId="77777777" w:rsidR="00711EC9" w:rsidRPr="00101354" w:rsidRDefault="00711EC9" w:rsidP="009F3854">
            <w:pPr>
              <w:spacing w:line="360" w:lineRule="auto"/>
              <w:jc w:val="center"/>
              <w:rPr>
                <w:sz w:val="24"/>
                <w:szCs w:val="24"/>
              </w:rPr>
            </w:pPr>
            <w:r w:rsidRPr="00101354">
              <w:rPr>
                <w:sz w:val="24"/>
                <w:szCs w:val="24"/>
              </w:rPr>
              <w:t>Triệu đồng</w:t>
            </w:r>
          </w:p>
        </w:tc>
        <w:tc>
          <w:tcPr>
            <w:tcW w:w="1053" w:type="dxa"/>
            <w:shd w:val="clear" w:color="auto" w:fill="auto"/>
            <w:vAlign w:val="center"/>
          </w:tcPr>
          <w:p w14:paraId="2C14FC00" w14:textId="77777777" w:rsidR="00711EC9" w:rsidRPr="00101354" w:rsidRDefault="00711EC9" w:rsidP="009F3854">
            <w:pPr>
              <w:spacing w:line="360" w:lineRule="auto"/>
              <w:jc w:val="right"/>
              <w:rPr>
                <w:sz w:val="24"/>
                <w:szCs w:val="24"/>
              </w:rPr>
            </w:pPr>
            <w:r w:rsidRPr="00101354">
              <w:rPr>
                <w:sz w:val="24"/>
                <w:szCs w:val="24"/>
              </w:rPr>
              <w:t>-</w:t>
            </w:r>
          </w:p>
        </w:tc>
      </w:tr>
      <w:tr w:rsidR="00711EC9" w:rsidRPr="00101354" w14:paraId="70829119" w14:textId="77777777" w:rsidTr="009F3854">
        <w:tc>
          <w:tcPr>
            <w:tcW w:w="675" w:type="dxa"/>
            <w:shd w:val="clear" w:color="auto" w:fill="auto"/>
            <w:vAlign w:val="center"/>
          </w:tcPr>
          <w:p w14:paraId="741E0B96" w14:textId="77777777" w:rsidR="00711EC9" w:rsidRPr="00101354" w:rsidRDefault="00711EC9" w:rsidP="009F3854">
            <w:pPr>
              <w:tabs>
                <w:tab w:val="left" w:pos="851"/>
              </w:tabs>
              <w:spacing w:line="360" w:lineRule="auto"/>
              <w:jc w:val="center"/>
              <w:rPr>
                <w:sz w:val="24"/>
                <w:szCs w:val="24"/>
              </w:rPr>
            </w:pPr>
            <w:r w:rsidRPr="00101354">
              <w:rPr>
                <w:sz w:val="24"/>
                <w:szCs w:val="24"/>
              </w:rPr>
              <w:t>4</w:t>
            </w:r>
          </w:p>
        </w:tc>
        <w:tc>
          <w:tcPr>
            <w:tcW w:w="5355" w:type="dxa"/>
            <w:shd w:val="clear" w:color="auto" w:fill="auto"/>
            <w:vAlign w:val="center"/>
          </w:tcPr>
          <w:p w14:paraId="3FAF77E6" w14:textId="77777777" w:rsidR="00711EC9" w:rsidRPr="00101354" w:rsidRDefault="00711EC9" w:rsidP="009F3854">
            <w:pPr>
              <w:spacing w:line="360" w:lineRule="auto"/>
              <w:jc w:val="both"/>
              <w:rPr>
                <w:sz w:val="24"/>
                <w:szCs w:val="24"/>
              </w:rPr>
            </w:pPr>
            <w:r w:rsidRPr="00101354">
              <w:rPr>
                <w:sz w:val="24"/>
                <w:szCs w:val="24"/>
              </w:rPr>
              <w:t>Lợi nhuận lũy kế sau thuế chưa phân phối còn lại</w:t>
            </w:r>
          </w:p>
        </w:tc>
        <w:tc>
          <w:tcPr>
            <w:tcW w:w="1440" w:type="dxa"/>
            <w:shd w:val="clear" w:color="auto" w:fill="auto"/>
            <w:vAlign w:val="center"/>
          </w:tcPr>
          <w:p w14:paraId="49977684" w14:textId="77777777" w:rsidR="00711EC9" w:rsidRPr="00101354" w:rsidRDefault="00711EC9" w:rsidP="009F3854">
            <w:pPr>
              <w:spacing w:line="360" w:lineRule="auto"/>
              <w:jc w:val="center"/>
              <w:rPr>
                <w:sz w:val="24"/>
                <w:szCs w:val="24"/>
              </w:rPr>
            </w:pPr>
            <w:r w:rsidRPr="00101354">
              <w:rPr>
                <w:sz w:val="24"/>
                <w:szCs w:val="24"/>
              </w:rPr>
              <w:t>Triệu đồng</w:t>
            </w:r>
          </w:p>
        </w:tc>
        <w:tc>
          <w:tcPr>
            <w:tcW w:w="1053" w:type="dxa"/>
            <w:shd w:val="clear" w:color="auto" w:fill="auto"/>
            <w:vAlign w:val="center"/>
          </w:tcPr>
          <w:p w14:paraId="52AA7620" w14:textId="77777777" w:rsidR="00711EC9" w:rsidRPr="00101354" w:rsidRDefault="00711EC9" w:rsidP="009F3854">
            <w:pPr>
              <w:spacing w:line="360" w:lineRule="auto"/>
              <w:jc w:val="right"/>
              <w:rPr>
                <w:sz w:val="24"/>
                <w:szCs w:val="24"/>
              </w:rPr>
            </w:pPr>
            <w:r w:rsidRPr="00101354">
              <w:rPr>
                <w:sz w:val="24"/>
                <w:szCs w:val="24"/>
              </w:rPr>
              <w:t>22.543</w:t>
            </w:r>
          </w:p>
        </w:tc>
      </w:tr>
    </w:tbl>
    <w:bookmarkEnd w:id="1"/>
    <w:p w14:paraId="5C05665D" w14:textId="4B042C22" w:rsidR="00711EC9" w:rsidRPr="00101354" w:rsidRDefault="00711EC9" w:rsidP="00711EC9">
      <w:pPr>
        <w:pStyle w:val="ListParagraph"/>
        <w:spacing w:before="60" w:after="60" w:line="360" w:lineRule="auto"/>
        <w:ind w:left="900"/>
        <w:contextualSpacing w:val="0"/>
        <w:jc w:val="both"/>
        <w:rPr>
          <w:rFonts w:ascii="Times New Roman" w:hAnsi="Times New Roman" w:cs="Times New Roman"/>
          <w:noProof/>
          <w:sz w:val="24"/>
        </w:rPr>
      </w:pPr>
      <w:r w:rsidRPr="00101354">
        <w:rPr>
          <w:rFonts w:ascii="Times New Roman" w:hAnsi="Times New Roman" w:cs="Times New Roman"/>
          <w:noProof/>
          <w:sz w:val="24"/>
        </w:rPr>
        <w:t>* Năm 2023 không thực hiện chia cổ tức cho cổ đông, do dự án Nhà máy nước khu kinh tế Nhơn Hội, tỉnh Bình Định đang cần vốn để bổ sung cho kịp tiến độ và một số dự án mới đang cần vốn để hoàn thiện pháp lý, vì vậy nguồn lợi nhuận sau thuế sẽ được phân bổ một phần cho dự án nước Nhơn Hội và một phần cho dự án mới trong năm 2024.</w:t>
      </w:r>
    </w:p>
    <w:p w14:paraId="5634E868" w14:textId="77777777" w:rsidR="00711EC9" w:rsidRPr="00101354" w:rsidRDefault="00711EC9" w:rsidP="00711EC9">
      <w:pPr>
        <w:pStyle w:val="ListParagraph"/>
        <w:numPr>
          <w:ilvl w:val="1"/>
          <w:numId w:val="9"/>
        </w:numPr>
        <w:spacing w:before="60" w:after="60" w:line="360" w:lineRule="auto"/>
        <w:ind w:left="540" w:hanging="540"/>
        <w:jc w:val="both"/>
        <w:rPr>
          <w:rFonts w:ascii="Times New Roman" w:hAnsi="Times New Roman" w:cs="Times New Roman"/>
          <w:b/>
          <w:bCs/>
          <w:sz w:val="24"/>
        </w:rPr>
      </w:pPr>
      <w:r w:rsidRPr="00101354">
        <w:rPr>
          <w:rFonts w:ascii="Times New Roman" w:hAnsi="Times New Roman" w:cs="Times New Roman"/>
          <w:b/>
          <w:bCs/>
          <w:sz w:val="24"/>
        </w:rPr>
        <w:t>Thông qua kế hoạch kinh doanh năm 2024 và dự kiến kế hoạch chia lợi nhuận năm 2024 như sau:</w:t>
      </w:r>
    </w:p>
    <w:p w14:paraId="46C4C9D4" w14:textId="54AF92C1" w:rsidR="00711EC9" w:rsidRPr="00101354" w:rsidRDefault="00711EC9" w:rsidP="00711EC9">
      <w:pPr>
        <w:pStyle w:val="ListParagraph"/>
        <w:spacing w:before="60" w:after="60" w:line="360" w:lineRule="auto"/>
        <w:ind w:left="540"/>
        <w:contextualSpacing w:val="0"/>
        <w:jc w:val="both"/>
        <w:rPr>
          <w:rFonts w:ascii="Times New Roman" w:hAnsi="Times New Roman" w:cs="Times New Roman"/>
          <w:i/>
          <w:iCs/>
          <w:noProof/>
          <w:sz w:val="24"/>
        </w:rPr>
      </w:pPr>
      <w:r w:rsidRPr="00101354">
        <w:rPr>
          <w:rFonts w:ascii="Times New Roman" w:hAnsi="Times New Roman" w:cs="Times New Roman"/>
          <w:noProof/>
          <w:sz w:val="24"/>
        </w:rPr>
        <w:t xml:space="preserve">ĐHĐCĐ thông qua chỉ tiêu kế hoạch kinh doanh và kế hoạch chia lợi nhuận năm 2024 như sau: </w:t>
      </w:r>
      <w:r w:rsidRPr="00101354">
        <w:rPr>
          <w:rFonts w:ascii="Times New Roman" w:hAnsi="Times New Roman" w:cs="Times New Roman"/>
          <w:i/>
          <w:iCs/>
          <w:noProof/>
          <w:sz w:val="24"/>
        </w:rPr>
        <w:t>(đơn vị tính: triệu đồng).</w:t>
      </w:r>
    </w:p>
    <w:tbl>
      <w:tblPr>
        <w:tblpPr w:leftFromText="180" w:rightFromText="180" w:vertAnchor="text" w:horzAnchor="margin" w:tblpXSpec="right" w:tblpY="73"/>
        <w:tblOverlap w:val="neve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681"/>
        <w:gridCol w:w="2964"/>
      </w:tblGrid>
      <w:tr w:rsidR="00711EC9" w:rsidRPr="00101354" w14:paraId="02DB9F2D" w14:textId="77777777" w:rsidTr="009F3854">
        <w:trPr>
          <w:trHeight w:val="483"/>
        </w:trPr>
        <w:tc>
          <w:tcPr>
            <w:tcW w:w="534" w:type="dxa"/>
            <w:shd w:val="clear" w:color="auto" w:fill="auto"/>
            <w:vAlign w:val="center"/>
            <w:hideMark/>
          </w:tcPr>
          <w:p w14:paraId="067FA103" w14:textId="77777777" w:rsidR="00711EC9" w:rsidRPr="00101354" w:rsidRDefault="00711EC9" w:rsidP="009F3854">
            <w:pPr>
              <w:jc w:val="center"/>
              <w:rPr>
                <w:rFonts w:ascii="Times New Roman" w:eastAsia="Times New Roman" w:hAnsi="Times New Roman" w:cs="Times New Roman"/>
                <w:b/>
                <w:bCs/>
                <w:sz w:val="24"/>
              </w:rPr>
            </w:pPr>
            <w:bookmarkStart w:id="2" w:name="_Hlk144306200"/>
            <w:r w:rsidRPr="00101354">
              <w:rPr>
                <w:rFonts w:ascii="Times New Roman" w:eastAsia="Times New Roman" w:hAnsi="Times New Roman" w:cs="Times New Roman"/>
                <w:b/>
                <w:bCs/>
                <w:sz w:val="24"/>
              </w:rPr>
              <w:lastRenderedPageBreak/>
              <w:t>STT</w:t>
            </w:r>
          </w:p>
        </w:tc>
        <w:tc>
          <w:tcPr>
            <w:tcW w:w="4681" w:type="dxa"/>
            <w:shd w:val="clear" w:color="auto" w:fill="auto"/>
            <w:vAlign w:val="center"/>
            <w:hideMark/>
          </w:tcPr>
          <w:p w14:paraId="69509F25" w14:textId="77777777" w:rsidR="00711EC9" w:rsidRPr="00101354" w:rsidRDefault="00711EC9" w:rsidP="009F3854">
            <w:pPr>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Chỉ tiêu</w:t>
            </w:r>
          </w:p>
        </w:tc>
        <w:tc>
          <w:tcPr>
            <w:tcW w:w="2964" w:type="dxa"/>
            <w:shd w:val="clear" w:color="auto" w:fill="auto"/>
            <w:vAlign w:val="center"/>
            <w:hideMark/>
          </w:tcPr>
          <w:p w14:paraId="54F62AFA" w14:textId="77777777" w:rsidR="00711EC9" w:rsidRPr="00101354" w:rsidRDefault="00711EC9" w:rsidP="009F3854">
            <w:pPr>
              <w:spacing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Hợp nhất</w:t>
            </w:r>
          </w:p>
        </w:tc>
      </w:tr>
      <w:tr w:rsidR="00711EC9" w:rsidRPr="00101354" w14:paraId="25980097" w14:textId="77777777" w:rsidTr="009F3854">
        <w:trPr>
          <w:trHeight w:val="535"/>
        </w:trPr>
        <w:tc>
          <w:tcPr>
            <w:tcW w:w="534" w:type="dxa"/>
            <w:shd w:val="clear" w:color="auto" w:fill="auto"/>
            <w:noWrap/>
            <w:vAlign w:val="center"/>
            <w:hideMark/>
          </w:tcPr>
          <w:p w14:paraId="3E763978"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I</w:t>
            </w:r>
          </w:p>
        </w:tc>
        <w:tc>
          <w:tcPr>
            <w:tcW w:w="4681" w:type="dxa"/>
            <w:shd w:val="clear" w:color="auto" w:fill="auto"/>
            <w:noWrap/>
            <w:vAlign w:val="center"/>
            <w:hideMark/>
          </w:tcPr>
          <w:p w14:paraId="58878C4F"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Doanh thu bán hàng &amp; Cung cấp dịch vụ</w:t>
            </w:r>
          </w:p>
        </w:tc>
        <w:tc>
          <w:tcPr>
            <w:tcW w:w="2964" w:type="dxa"/>
            <w:shd w:val="clear" w:color="auto" w:fill="auto"/>
            <w:noWrap/>
            <w:vAlign w:val="center"/>
            <w:hideMark/>
          </w:tcPr>
          <w:p w14:paraId="631E89C4"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382.325</w:t>
            </w:r>
          </w:p>
        </w:tc>
      </w:tr>
      <w:tr w:rsidR="00711EC9" w:rsidRPr="00101354" w14:paraId="28DDBD60" w14:textId="77777777" w:rsidTr="009F3854">
        <w:trPr>
          <w:trHeight w:val="199"/>
        </w:trPr>
        <w:tc>
          <w:tcPr>
            <w:tcW w:w="534" w:type="dxa"/>
            <w:shd w:val="clear" w:color="auto" w:fill="auto"/>
            <w:noWrap/>
            <w:vAlign w:val="center"/>
            <w:hideMark/>
          </w:tcPr>
          <w:p w14:paraId="535B7945"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II</w:t>
            </w:r>
          </w:p>
        </w:tc>
        <w:tc>
          <w:tcPr>
            <w:tcW w:w="4681" w:type="dxa"/>
            <w:shd w:val="clear" w:color="auto" w:fill="auto"/>
            <w:noWrap/>
            <w:vAlign w:val="center"/>
            <w:hideMark/>
          </w:tcPr>
          <w:p w14:paraId="774832CA"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Giá vốn hàng bán</w:t>
            </w:r>
          </w:p>
        </w:tc>
        <w:tc>
          <w:tcPr>
            <w:tcW w:w="2964" w:type="dxa"/>
            <w:shd w:val="clear" w:color="auto" w:fill="auto"/>
            <w:noWrap/>
            <w:vAlign w:val="center"/>
          </w:tcPr>
          <w:p w14:paraId="27D170B6"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280.886</w:t>
            </w:r>
          </w:p>
        </w:tc>
      </w:tr>
      <w:tr w:rsidR="00711EC9" w:rsidRPr="00101354" w14:paraId="41660535" w14:textId="77777777" w:rsidTr="009F3854">
        <w:trPr>
          <w:trHeight w:val="236"/>
        </w:trPr>
        <w:tc>
          <w:tcPr>
            <w:tcW w:w="534" w:type="dxa"/>
            <w:shd w:val="clear" w:color="auto" w:fill="auto"/>
            <w:noWrap/>
            <w:vAlign w:val="center"/>
            <w:hideMark/>
          </w:tcPr>
          <w:p w14:paraId="5DB6DBBF"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III</w:t>
            </w:r>
          </w:p>
        </w:tc>
        <w:tc>
          <w:tcPr>
            <w:tcW w:w="4681" w:type="dxa"/>
            <w:shd w:val="clear" w:color="auto" w:fill="auto"/>
            <w:noWrap/>
            <w:vAlign w:val="center"/>
            <w:hideMark/>
          </w:tcPr>
          <w:p w14:paraId="4B19205A"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 xml:space="preserve">Lợi nhuận gộp </w:t>
            </w:r>
          </w:p>
        </w:tc>
        <w:tc>
          <w:tcPr>
            <w:tcW w:w="2964" w:type="dxa"/>
            <w:shd w:val="clear" w:color="auto" w:fill="auto"/>
            <w:noWrap/>
            <w:vAlign w:val="center"/>
          </w:tcPr>
          <w:p w14:paraId="1DFB011A"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101.459</w:t>
            </w:r>
          </w:p>
        </w:tc>
      </w:tr>
      <w:tr w:rsidR="00711EC9" w:rsidRPr="00101354" w14:paraId="262FBEBA" w14:textId="77777777" w:rsidTr="009F3854">
        <w:trPr>
          <w:trHeight w:val="258"/>
        </w:trPr>
        <w:tc>
          <w:tcPr>
            <w:tcW w:w="534" w:type="dxa"/>
            <w:shd w:val="clear" w:color="auto" w:fill="auto"/>
            <w:noWrap/>
            <w:vAlign w:val="center"/>
            <w:hideMark/>
          </w:tcPr>
          <w:p w14:paraId="01E29607" w14:textId="77777777" w:rsidR="00711EC9" w:rsidRPr="00101354" w:rsidRDefault="00711EC9" w:rsidP="009F3854">
            <w:pPr>
              <w:spacing w:before="40" w:after="40" w:line="264" w:lineRule="auto"/>
              <w:jc w:val="center"/>
              <w:rPr>
                <w:rFonts w:ascii="Times New Roman" w:eastAsia="Times New Roman" w:hAnsi="Times New Roman" w:cs="Times New Roman"/>
                <w:sz w:val="24"/>
              </w:rPr>
            </w:pPr>
          </w:p>
        </w:tc>
        <w:tc>
          <w:tcPr>
            <w:tcW w:w="4681" w:type="dxa"/>
            <w:shd w:val="clear" w:color="auto" w:fill="auto"/>
            <w:noWrap/>
            <w:vAlign w:val="center"/>
            <w:hideMark/>
          </w:tcPr>
          <w:p w14:paraId="6CA240DD" w14:textId="77777777" w:rsidR="00711EC9" w:rsidRPr="00101354" w:rsidRDefault="00711EC9" w:rsidP="009F3854">
            <w:pPr>
              <w:spacing w:before="40" w:after="40" w:line="264" w:lineRule="auto"/>
              <w:rPr>
                <w:rFonts w:ascii="Times New Roman" w:eastAsia="Times New Roman" w:hAnsi="Times New Roman" w:cs="Times New Roman"/>
                <w:sz w:val="24"/>
              </w:rPr>
            </w:pPr>
            <w:r w:rsidRPr="00101354">
              <w:rPr>
                <w:rFonts w:ascii="Times New Roman" w:eastAsia="Times New Roman" w:hAnsi="Times New Roman" w:cs="Times New Roman"/>
                <w:sz w:val="24"/>
              </w:rPr>
              <w:t>Doanh thu hoạt động tài chính</w:t>
            </w:r>
          </w:p>
        </w:tc>
        <w:tc>
          <w:tcPr>
            <w:tcW w:w="2964" w:type="dxa"/>
            <w:shd w:val="clear" w:color="auto" w:fill="auto"/>
            <w:noWrap/>
            <w:vAlign w:val="center"/>
          </w:tcPr>
          <w:p w14:paraId="279F5294" w14:textId="77777777" w:rsidR="00711EC9" w:rsidRPr="00101354" w:rsidRDefault="00711EC9" w:rsidP="009F3854">
            <w:pPr>
              <w:spacing w:before="40" w:after="40" w:line="264" w:lineRule="auto"/>
              <w:jc w:val="right"/>
              <w:rPr>
                <w:rFonts w:ascii="Times New Roman" w:eastAsia="Times New Roman" w:hAnsi="Times New Roman" w:cs="Times New Roman"/>
                <w:sz w:val="24"/>
              </w:rPr>
            </w:pPr>
            <w:r w:rsidRPr="00101354">
              <w:rPr>
                <w:rFonts w:ascii="Times New Roman" w:eastAsia="Times New Roman" w:hAnsi="Times New Roman" w:cs="Times New Roman"/>
                <w:sz w:val="24"/>
              </w:rPr>
              <w:t>15.096</w:t>
            </w:r>
          </w:p>
        </w:tc>
      </w:tr>
      <w:tr w:rsidR="00711EC9" w:rsidRPr="00101354" w14:paraId="0D3FCA42" w14:textId="77777777" w:rsidTr="009F3854">
        <w:trPr>
          <w:trHeight w:val="251"/>
        </w:trPr>
        <w:tc>
          <w:tcPr>
            <w:tcW w:w="534" w:type="dxa"/>
            <w:shd w:val="clear" w:color="auto" w:fill="auto"/>
            <w:noWrap/>
            <w:vAlign w:val="center"/>
            <w:hideMark/>
          </w:tcPr>
          <w:p w14:paraId="10B49993" w14:textId="77777777" w:rsidR="00711EC9" w:rsidRPr="00101354" w:rsidRDefault="00711EC9" w:rsidP="009F3854">
            <w:pPr>
              <w:spacing w:before="40" w:after="40" w:line="264" w:lineRule="auto"/>
              <w:jc w:val="center"/>
              <w:rPr>
                <w:rFonts w:ascii="Times New Roman" w:eastAsia="Times New Roman" w:hAnsi="Times New Roman" w:cs="Times New Roman"/>
                <w:sz w:val="24"/>
              </w:rPr>
            </w:pPr>
          </w:p>
        </w:tc>
        <w:tc>
          <w:tcPr>
            <w:tcW w:w="4681" w:type="dxa"/>
            <w:shd w:val="clear" w:color="auto" w:fill="auto"/>
            <w:noWrap/>
            <w:vAlign w:val="center"/>
            <w:hideMark/>
          </w:tcPr>
          <w:p w14:paraId="7B74521F" w14:textId="77777777" w:rsidR="00711EC9" w:rsidRPr="00101354" w:rsidRDefault="00711EC9" w:rsidP="009F3854">
            <w:pPr>
              <w:spacing w:before="40" w:after="40" w:line="264" w:lineRule="auto"/>
              <w:rPr>
                <w:rFonts w:ascii="Times New Roman" w:eastAsia="Times New Roman" w:hAnsi="Times New Roman" w:cs="Times New Roman"/>
                <w:sz w:val="24"/>
              </w:rPr>
            </w:pPr>
            <w:r w:rsidRPr="00101354">
              <w:rPr>
                <w:rFonts w:ascii="Times New Roman" w:eastAsia="Times New Roman" w:hAnsi="Times New Roman" w:cs="Times New Roman"/>
                <w:sz w:val="24"/>
              </w:rPr>
              <w:t>Chi phí tài chính</w:t>
            </w:r>
          </w:p>
        </w:tc>
        <w:tc>
          <w:tcPr>
            <w:tcW w:w="2964" w:type="dxa"/>
            <w:shd w:val="clear" w:color="auto" w:fill="auto"/>
            <w:noWrap/>
            <w:vAlign w:val="center"/>
          </w:tcPr>
          <w:p w14:paraId="387F7888" w14:textId="77777777" w:rsidR="00711EC9" w:rsidRPr="00101354" w:rsidRDefault="00711EC9" w:rsidP="009F3854">
            <w:pPr>
              <w:spacing w:before="40" w:after="40" w:line="264" w:lineRule="auto"/>
              <w:jc w:val="right"/>
              <w:rPr>
                <w:rFonts w:ascii="Times New Roman" w:eastAsia="Times New Roman" w:hAnsi="Times New Roman" w:cs="Times New Roman"/>
                <w:sz w:val="24"/>
              </w:rPr>
            </w:pPr>
            <w:r w:rsidRPr="00101354">
              <w:rPr>
                <w:rFonts w:ascii="Times New Roman" w:eastAsia="Times New Roman" w:hAnsi="Times New Roman" w:cs="Times New Roman"/>
                <w:sz w:val="24"/>
              </w:rPr>
              <w:t>49.292</w:t>
            </w:r>
          </w:p>
        </w:tc>
      </w:tr>
      <w:tr w:rsidR="00711EC9" w:rsidRPr="00101354" w14:paraId="736929DA" w14:textId="77777777" w:rsidTr="009F3854">
        <w:trPr>
          <w:trHeight w:val="270"/>
        </w:trPr>
        <w:tc>
          <w:tcPr>
            <w:tcW w:w="534" w:type="dxa"/>
            <w:shd w:val="clear" w:color="auto" w:fill="auto"/>
            <w:noWrap/>
            <w:vAlign w:val="center"/>
            <w:hideMark/>
          </w:tcPr>
          <w:p w14:paraId="633EF913" w14:textId="77777777" w:rsidR="00711EC9" w:rsidRPr="00101354" w:rsidRDefault="00711EC9" w:rsidP="009F3854">
            <w:pPr>
              <w:spacing w:before="40" w:after="40" w:line="264" w:lineRule="auto"/>
              <w:jc w:val="center"/>
              <w:rPr>
                <w:rFonts w:ascii="Times New Roman" w:eastAsia="Times New Roman" w:hAnsi="Times New Roman" w:cs="Times New Roman"/>
                <w:i/>
                <w:iCs/>
                <w:sz w:val="24"/>
              </w:rPr>
            </w:pPr>
          </w:p>
        </w:tc>
        <w:tc>
          <w:tcPr>
            <w:tcW w:w="4681" w:type="dxa"/>
            <w:shd w:val="clear" w:color="auto" w:fill="auto"/>
            <w:noWrap/>
            <w:vAlign w:val="center"/>
            <w:hideMark/>
          </w:tcPr>
          <w:p w14:paraId="01E64977" w14:textId="77777777" w:rsidR="00711EC9" w:rsidRPr="00101354" w:rsidRDefault="00711EC9" w:rsidP="009F3854">
            <w:pPr>
              <w:spacing w:before="40" w:after="40" w:line="264" w:lineRule="auto"/>
              <w:rPr>
                <w:rFonts w:ascii="Times New Roman" w:eastAsia="Times New Roman" w:hAnsi="Times New Roman" w:cs="Times New Roman"/>
                <w:i/>
                <w:iCs/>
                <w:sz w:val="24"/>
              </w:rPr>
            </w:pPr>
            <w:r w:rsidRPr="00101354">
              <w:rPr>
                <w:rFonts w:ascii="Times New Roman" w:eastAsia="Times New Roman" w:hAnsi="Times New Roman" w:cs="Times New Roman"/>
                <w:i/>
                <w:iCs/>
                <w:sz w:val="24"/>
              </w:rPr>
              <w:t>- Chi phí lãi vay</w:t>
            </w:r>
          </w:p>
        </w:tc>
        <w:tc>
          <w:tcPr>
            <w:tcW w:w="2964" w:type="dxa"/>
            <w:shd w:val="clear" w:color="auto" w:fill="auto"/>
            <w:noWrap/>
            <w:vAlign w:val="center"/>
          </w:tcPr>
          <w:p w14:paraId="7A9CFB7F" w14:textId="77777777" w:rsidR="00711EC9" w:rsidRPr="00101354" w:rsidRDefault="00711EC9" w:rsidP="009F3854">
            <w:pPr>
              <w:spacing w:before="40" w:after="40" w:line="264" w:lineRule="auto"/>
              <w:jc w:val="right"/>
              <w:rPr>
                <w:rFonts w:ascii="Times New Roman" w:eastAsia="Times New Roman" w:hAnsi="Times New Roman" w:cs="Times New Roman"/>
                <w:i/>
                <w:iCs/>
                <w:sz w:val="24"/>
              </w:rPr>
            </w:pPr>
            <w:r w:rsidRPr="00101354">
              <w:rPr>
                <w:rFonts w:ascii="Times New Roman" w:eastAsia="Times New Roman" w:hAnsi="Times New Roman" w:cs="Times New Roman"/>
                <w:i/>
                <w:iCs/>
                <w:sz w:val="24"/>
              </w:rPr>
              <w:t>47.624</w:t>
            </w:r>
          </w:p>
        </w:tc>
      </w:tr>
      <w:tr w:rsidR="00711EC9" w:rsidRPr="00101354" w14:paraId="2691A773" w14:textId="77777777" w:rsidTr="009F3854">
        <w:trPr>
          <w:trHeight w:val="294"/>
        </w:trPr>
        <w:tc>
          <w:tcPr>
            <w:tcW w:w="534" w:type="dxa"/>
            <w:shd w:val="clear" w:color="auto" w:fill="auto"/>
            <w:noWrap/>
            <w:vAlign w:val="center"/>
            <w:hideMark/>
          </w:tcPr>
          <w:p w14:paraId="24778490" w14:textId="77777777" w:rsidR="00711EC9" w:rsidRPr="00101354" w:rsidRDefault="00711EC9" w:rsidP="009F3854">
            <w:pPr>
              <w:spacing w:before="40" w:after="40" w:line="264" w:lineRule="auto"/>
              <w:jc w:val="center"/>
              <w:rPr>
                <w:rFonts w:ascii="Times New Roman" w:eastAsia="Times New Roman" w:hAnsi="Times New Roman" w:cs="Times New Roman"/>
                <w:sz w:val="24"/>
              </w:rPr>
            </w:pPr>
          </w:p>
        </w:tc>
        <w:tc>
          <w:tcPr>
            <w:tcW w:w="4681" w:type="dxa"/>
            <w:shd w:val="clear" w:color="auto" w:fill="auto"/>
            <w:noWrap/>
            <w:vAlign w:val="center"/>
            <w:hideMark/>
          </w:tcPr>
          <w:p w14:paraId="18253F3D" w14:textId="77777777" w:rsidR="00711EC9" w:rsidRPr="00101354" w:rsidRDefault="00711EC9" w:rsidP="009F3854">
            <w:pPr>
              <w:spacing w:before="40" w:after="40" w:line="264" w:lineRule="auto"/>
              <w:rPr>
                <w:rFonts w:ascii="Times New Roman" w:eastAsia="Times New Roman" w:hAnsi="Times New Roman" w:cs="Times New Roman"/>
                <w:sz w:val="24"/>
              </w:rPr>
            </w:pPr>
            <w:r w:rsidRPr="00101354">
              <w:rPr>
                <w:rFonts w:ascii="Times New Roman" w:eastAsia="Times New Roman" w:hAnsi="Times New Roman" w:cs="Times New Roman"/>
                <w:i/>
                <w:iCs/>
                <w:sz w:val="24"/>
              </w:rPr>
              <w:t>- Chi phí khác</w:t>
            </w:r>
          </w:p>
        </w:tc>
        <w:tc>
          <w:tcPr>
            <w:tcW w:w="2964" w:type="dxa"/>
            <w:shd w:val="clear" w:color="auto" w:fill="auto"/>
            <w:noWrap/>
            <w:vAlign w:val="center"/>
          </w:tcPr>
          <w:p w14:paraId="67F7C01B" w14:textId="77777777" w:rsidR="00711EC9" w:rsidRPr="00101354" w:rsidRDefault="00711EC9" w:rsidP="009F3854">
            <w:pPr>
              <w:spacing w:before="40" w:after="40" w:line="264" w:lineRule="auto"/>
              <w:jc w:val="right"/>
              <w:rPr>
                <w:rFonts w:ascii="Times New Roman" w:eastAsia="Times New Roman" w:hAnsi="Times New Roman" w:cs="Times New Roman"/>
                <w:i/>
                <w:iCs/>
                <w:sz w:val="24"/>
              </w:rPr>
            </w:pPr>
            <w:r w:rsidRPr="00101354">
              <w:rPr>
                <w:rFonts w:ascii="Times New Roman" w:eastAsia="Times New Roman" w:hAnsi="Times New Roman" w:cs="Times New Roman"/>
                <w:i/>
                <w:iCs/>
                <w:sz w:val="24"/>
              </w:rPr>
              <w:t>1.668</w:t>
            </w:r>
          </w:p>
        </w:tc>
      </w:tr>
      <w:tr w:rsidR="00711EC9" w:rsidRPr="00101354" w14:paraId="6DB68613" w14:textId="77777777" w:rsidTr="009F3854">
        <w:trPr>
          <w:trHeight w:val="294"/>
        </w:trPr>
        <w:tc>
          <w:tcPr>
            <w:tcW w:w="534" w:type="dxa"/>
            <w:shd w:val="clear" w:color="auto" w:fill="auto"/>
            <w:noWrap/>
            <w:vAlign w:val="center"/>
            <w:hideMark/>
          </w:tcPr>
          <w:p w14:paraId="3CD19FE0" w14:textId="77777777" w:rsidR="00711EC9" w:rsidRPr="00101354" w:rsidRDefault="00711EC9" w:rsidP="009F3854">
            <w:pPr>
              <w:spacing w:before="40" w:after="40" w:line="264" w:lineRule="auto"/>
              <w:jc w:val="center"/>
              <w:rPr>
                <w:rFonts w:ascii="Times New Roman" w:eastAsia="Times New Roman" w:hAnsi="Times New Roman" w:cs="Times New Roman"/>
                <w:sz w:val="24"/>
              </w:rPr>
            </w:pPr>
          </w:p>
        </w:tc>
        <w:tc>
          <w:tcPr>
            <w:tcW w:w="4681" w:type="dxa"/>
            <w:shd w:val="clear" w:color="auto" w:fill="auto"/>
            <w:noWrap/>
            <w:vAlign w:val="center"/>
            <w:hideMark/>
          </w:tcPr>
          <w:p w14:paraId="50EF1796" w14:textId="77777777" w:rsidR="00711EC9" w:rsidRPr="00101354" w:rsidRDefault="00711EC9" w:rsidP="009F3854">
            <w:pPr>
              <w:spacing w:before="40" w:after="40" w:line="264" w:lineRule="auto"/>
              <w:rPr>
                <w:rFonts w:ascii="Times New Roman" w:eastAsia="Times New Roman" w:hAnsi="Times New Roman" w:cs="Times New Roman"/>
                <w:sz w:val="24"/>
              </w:rPr>
            </w:pPr>
            <w:r w:rsidRPr="00101354">
              <w:rPr>
                <w:rFonts w:ascii="Times New Roman" w:eastAsia="Times New Roman" w:hAnsi="Times New Roman" w:cs="Times New Roman"/>
                <w:sz w:val="24"/>
              </w:rPr>
              <w:t>Chi phí quản lý doanh nghiệp</w:t>
            </w:r>
          </w:p>
        </w:tc>
        <w:tc>
          <w:tcPr>
            <w:tcW w:w="2964" w:type="dxa"/>
            <w:shd w:val="clear" w:color="auto" w:fill="auto"/>
            <w:noWrap/>
            <w:vAlign w:val="center"/>
          </w:tcPr>
          <w:p w14:paraId="7F68ACB5" w14:textId="77777777" w:rsidR="00711EC9" w:rsidRPr="00101354" w:rsidRDefault="00711EC9" w:rsidP="009F3854">
            <w:pPr>
              <w:spacing w:before="40" w:after="40" w:line="264" w:lineRule="auto"/>
              <w:jc w:val="right"/>
              <w:rPr>
                <w:rFonts w:ascii="Times New Roman" w:eastAsia="Times New Roman" w:hAnsi="Times New Roman" w:cs="Times New Roman"/>
                <w:sz w:val="24"/>
              </w:rPr>
            </w:pPr>
            <w:r w:rsidRPr="00101354">
              <w:rPr>
                <w:rFonts w:ascii="Times New Roman" w:eastAsia="Times New Roman" w:hAnsi="Times New Roman" w:cs="Times New Roman"/>
                <w:sz w:val="24"/>
              </w:rPr>
              <w:t>44.682</w:t>
            </w:r>
          </w:p>
        </w:tc>
      </w:tr>
      <w:tr w:rsidR="00711EC9" w:rsidRPr="00101354" w14:paraId="7E664710" w14:textId="77777777" w:rsidTr="009F3854">
        <w:trPr>
          <w:trHeight w:val="418"/>
        </w:trPr>
        <w:tc>
          <w:tcPr>
            <w:tcW w:w="534" w:type="dxa"/>
            <w:shd w:val="clear" w:color="auto" w:fill="auto"/>
            <w:noWrap/>
            <w:vAlign w:val="center"/>
            <w:hideMark/>
          </w:tcPr>
          <w:p w14:paraId="0E427D84"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IV</w:t>
            </w:r>
          </w:p>
        </w:tc>
        <w:tc>
          <w:tcPr>
            <w:tcW w:w="4681" w:type="dxa"/>
            <w:shd w:val="clear" w:color="auto" w:fill="auto"/>
            <w:vAlign w:val="center"/>
            <w:hideMark/>
          </w:tcPr>
          <w:p w14:paraId="27D5F91C"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 xml:space="preserve">Lợi nhuận thuần từ HĐSXKD </w:t>
            </w:r>
          </w:p>
        </w:tc>
        <w:tc>
          <w:tcPr>
            <w:tcW w:w="2964" w:type="dxa"/>
            <w:shd w:val="clear" w:color="auto" w:fill="auto"/>
            <w:noWrap/>
            <w:vAlign w:val="center"/>
          </w:tcPr>
          <w:p w14:paraId="56C27DF0"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22.289</w:t>
            </w:r>
          </w:p>
        </w:tc>
      </w:tr>
      <w:tr w:rsidR="00711EC9" w:rsidRPr="00101354" w14:paraId="60D4E1C4" w14:textId="77777777" w:rsidTr="009F3854">
        <w:trPr>
          <w:trHeight w:val="270"/>
        </w:trPr>
        <w:tc>
          <w:tcPr>
            <w:tcW w:w="534" w:type="dxa"/>
            <w:shd w:val="clear" w:color="auto" w:fill="auto"/>
            <w:noWrap/>
            <w:vAlign w:val="center"/>
            <w:hideMark/>
          </w:tcPr>
          <w:p w14:paraId="34C119B7" w14:textId="77777777" w:rsidR="00711EC9" w:rsidRPr="00101354" w:rsidRDefault="00711EC9" w:rsidP="009F3854">
            <w:pPr>
              <w:spacing w:before="40" w:after="40" w:line="264" w:lineRule="auto"/>
              <w:jc w:val="center"/>
              <w:rPr>
                <w:rFonts w:ascii="Times New Roman" w:eastAsia="Times New Roman" w:hAnsi="Times New Roman" w:cs="Times New Roman"/>
                <w:sz w:val="24"/>
              </w:rPr>
            </w:pPr>
          </w:p>
        </w:tc>
        <w:tc>
          <w:tcPr>
            <w:tcW w:w="4681" w:type="dxa"/>
            <w:shd w:val="clear" w:color="auto" w:fill="auto"/>
            <w:noWrap/>
            <w:vAlign w:val="center"/>
            <w:hideMark/>
          </w:tcPr>
          <w:p w14:paraId="6F044058" w14:textId="77777777" w:rsidR="00711EC9" w:rsidRPr="00101354" w:rsidRDefault="00711EC9" w:rsidP="009F3854">
            <w:pPr>
              <w:spacing w:before="40" w:after="40" w:line="264" w:lineRule="auto"/>
              <w:rPr>
                <w:rFonts w:ascii="Times New Roman" w:eastAsia="Times New Roman" w:hAnsi="Times New Roman" w:cs="Times New Roman"/>
                <w:sz w:val="24"/>
              </w:rPr>
            </w:pPr>
            <w:r w:rsidRPr="00101354">
              <w:rPr>
                <w:rFonts w:ascii="Times New Roman" w:eastAsia="Times New Roman" w:hAnsi="Times New Roman" w:cs="Times New Roman"/>
                <w:sz w:val="24"/>
              </w:rPr>
              <w:t xml:space="preserve">Lợi nhuận khác </w:t>
            </w:r>
          </w:p>
        </w:tc>
        <w:tc>
          <w:tcPr>
            <w:tcW w:w="2964" w:type="dxa"/>
            <w:shd w:val="clear" w:color="auto" w:fill="auto"/>
            <w:noWrap/>
            <w:vAlign w:val="center"/>
          </w:tcPr>
          <w:p w14:paraId="11255905" w14:textId="77777777" w:rsidR="00711EC9" w:rsidRPr="00101354" w:rsidRDefault="00711EC9" w:rsidP="009F3854">
            <w:pPr>
              <w:spacing w:before="40" w:after="40" w:line="264" w:lineRule="auto"/>
              <w:jc w:val="right"/>
              <w:rPr>
                <w:rFonts w:ascii="Times New Roman" w:eastAsia="Times New Roman" w:hAnsi="Times New Roman" w:cs="Times New Roman"/>
                <w:sz w:val="24"/>
              </w:rPr>
            </w:pPr>
            <w:r w:rsidRPr="00101354">
              <w:rPr>
                <w:rFonts w:ascii="Times New Roman" w:eastAsia="Times New Roman" w:hAnsi="Times New Roman" w:cs="Times New Roman"/>
                <w:sz w:val="24"/>
              </w:rPr>
              <w:t>-</w:t>
            </w:r>
          </w:p>
        </w:tc>
      </w:tr>
      <w:tr w:rsidR="00711EC9" w:rsidRPr="00101354" w14:paraId="4F200A63" w14:textId="77777777" w:rsidTr="009F3854">
        <w:trPr>
          <w:trHeight w:val="315"/>
        </w:trPr>
        <w:tc>
          <w:tcPr>
            <w:tcW w:w="534" w:type="dxa"/>
            <w:shd w:val="clear" w:color="auto" w:fill="auto"/>
            <w:noWrap/>
            <w:vAlign w:val="center"/>
            <w:hideMark/>
          </w:tcPr>
          <w:p w14:paraId="61E60AF2"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V</w:t>
            </w:r>
          </w:p>
        </w:tc>
        <w:tc>
          <w:tcPr>
            <w:tcW w:w="4681" w:type="dxa"/>
            <w:shd w:val="clear" w:color="auto" w:fill="auto"/>
            <w:vAlign w:val="center"/>
            <w:hideMark/>
          </w:tcPr>
          <w:p w14:paraId="513ED196"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 xml:space="preserve">Lợi nhuận trước thuế </w:t>
            </w:r>
          </w:p>
        </w:tc>
        <w:tc>
          <w:tcPr>
            <w:tcW w:w="2964" w:type="dxa"/>
            <w:shd w:val="clear" w:color="auto" w:fill="auto"/>
            <w:noWrap/>
            <w:vAlign w:val="center"/>
          </w:tcPr>
          <w:p w14:paraId="71FB4201"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22.289</w:t>
            </w:r>
          </w:p>
        </w:tc>
      </w:tr>
      <w:tr w:rsidR="00711EC9" w:rsidRPr="00101354" w14:paraId="729C870E" w14:textId="77777777" w:rsidTr="009F3854">
        <w:trPr>
          <w:trHeight w:val="545"/>
        </w:trPr>
        <w:tc>
          <w:tcPr>
            <w:tcW w:w="534" w:type="dxa"/>
            <w:shd w:val="clear" w:color="auto" w:fill="auto"/>
            <w:noWrap/>
            <w:vAlign w:val="center"/>
            <w:hideMark/>
          </w:tcPr>
          <w:p w14:paraId="1B3B52B5" w14:textId="77777777" w:rsidR="00711EC9" w:rsidRPr="00101354" w:rsidRDefault="00711EC9" w:rsidP="009F3854">
            <w:pPr>
              <w:spacing w:before="40" w:after="40" w:line="264" w:lineRule="auto"/>
              <w:jc w:val="center"/>
              <w:rPr>
                <w:rFonts w:ascii="Times New Roman" w:eastAsia="Times New Roman" w:hAnsi="Times New Roman" w:cs="Times New Roman"/>
                <w:b/>
                <w:bCs/>
                <w:sz w:val="24"/>
              </w:rPr>
            </w:pPr>
            <w:r w:rsidRPr="00101354">
              <w:rPr>
                <w:rFonts w:ascii="Times New Roman" w:eastAsia="Times New Roman" w:hAnsi="Times New Roman" w:cs="Times New Roman"/>
                <w:b/>
                <w:bCs/>
                <w:sz w:val="24"/>
              </w:rPr>
              <w:t>VI</w:t>
            </w:r>
          </w:p>
        </w:tc>
        <w:tc>
          <w:tcPr>
            <w:tcW w:w="4681" w:type="dxa"/>
            <w:shd w:val="clear" w:color="auto" w:fill="auto"/>
            <w:noWrap/>
            <w:vAlign w:val="center"/>
            <w:hideMark/>
          </w:tcPr>
          <w:p w14:paraId="4DE09BF5" w14:textId="77777777" w:rsidR="00711EC9" w:rsidRPr="00101354" w:rsidRDefault="00711EC9" w:rsidP="009F3854">
            <w:pPr>
              <w:spacing w:before="40" w:after="40" w:line="264" w:lineRule="auto"/>
              <w:rPr>
                <w:rFonts w:ascii="Times New Roman" w:eastAsia="Times New Roman" w:hAnsi="Times New Roman" w:cs="Times New Roman"/>
                <w:b/>
                <w:bCs/>
                <w:sz w:val="24"/>
              </w:rPr>
            </w:pPr>
            <w:r w:rsidRPr="00101354">
              <w:rPr>
                <w:rFonts w:ascii="Times New Roman" w:eastAsia="Times New Roman" w:hAnsi="Times New Roman" w:cs="Times New Roman"/>
                <w:b/>
                <w:bCs/>
                <w:sz w:val="24"/>
              </w:rPr>
              <w:t>Lợi nhuận sau thuế</w:t>
            </w:r>
          </w:p>
        </w:tc>
        <w:tc>
          <w:tcPr>
            <w:tcW w:w="2964" w:type="dxa"/>
            <w:shd w:val="clear" w:color="auto" w:fill="auto"/>
            <w:noWrap/>
            <w:vAlign w:val="center"/>
          </w:tcPr>
          <w:p w14:paraId="3CCBD44E" w14:textId="77777777" w:rsidR="00711EC9" w:rsidRPr="00101354" w:rsidRDefault="00711EC9" w:rsidP="009F3854">
            <w:pPr>
              <w:spacing w:before="40" w:after="40" w:line="264" w:lineRule="auto"/>
              <w:jc w:val="right"/>
              <w:rPr>
                <w:rFonts w:ascii="Times New Roman" w:eastAsia="Times New Roman" w:hAnsi="Times New Roman" w:cs="Times New Roman"/>
                <w:b/>
                <w:bCs/>
                <w:sz w:val="24"/>
              </w:rPr>
            </w:pPr>
            <w:r w:rsidRPr="00101354">
              <w:rPr>
                <w:rFonts w:ascii="Times New Roman" w:eastAsia="Times New Roman" w:hAnsi="Times New Roman" w:cs="Times New Roman"/>
                <w:b/>
                <w:bCs/>
                <w:sz w:val="24"/>
              </w:rPr>
              <w:t>17.831</w:t>
            </w:r>
          </w:p>
        </w:tc>
      </w:tr>
      <w:bookmarkEnd w:id="2"/>
    </w:tbl>
    <w:p w14:paraId="79F6124D" w14:textId="77777777" w:rsidR="00711EC9" w:rsidRPr="00101354" w:rsidRDefault="00711EC9" w:rsidP="00711EC9">
      <w:pPr>
        <w:spacing w:before="60" w:after="60" w:line="360" w:lineRule="auto"/>
        <w:jc w:val="both"/>
        <w:rPr>
          <w:rFonts w:ascii="Times New Roman" w:hAnsi="Times New Roman" w:cs="Times New Roman"/>
          <w:noProof/>
          <w:sz w:val="24"/>
        </w:rPr>
      </w:pPr>
    </w:p>
    <w:p w14:paraId="70291BAA" w14:textId="77777777" w:rsidR="00711EC9" w:rsidRPr="00101354" w:rsidRDefault="00711EC9" w:rsidP="00711EC9">
      <w:pPr>
        <w:pStyle w:val="ListParagraph"/>
        <w:numPr>
          <w:ilvl w:val="1"/>
          <w:numId w:val="9"/>
        </w:numPr>
        <w:spacing w:before="60" w:after="60" w:line="360" w:lineRule="auto"/>
        <w:ind w:left="540" w:hanging="540"/>
        <w:jc w:val="both"/>
        <w:rPr>
          <w:rFonts w:ascii="Times New Roman" w:hAnsi="Times New Roman" w:cs="Times New Roman"/>
          <w:b/>
          <w:bCs/>
          <w:sz w:val="24"/>
        </w:rPr>
      </w:pPr>
      <w:r w:rsidRPr="00101354">
        <w:rPr>
          <w:rFonts w:ascii="Times New Roman" w:hAnsi="Times New Roman" w:cs="Times New Roman"/>
          <w:b/>
          <w:bCs/>
          <w:sz w:val="24"/>
        </w:rPr>
        <w:t>Lựa chọn đơn vị kiểm toán năm 2024:</w:t>
      </w:r>
    </w:p>
    <w:p w14:paraId="74174729" w14:textId="17319B0D" w:rsidR="00711EC9" w:rsidRPr="00101354" w:rsidRDefault="00711EC9" w:rsidP="00711EC9">
      <w:pPr>
        <w:pStyle w:val="ListParagraph"/>
        <w:spacing w:before="60" w:after="60" w:line="360" w:lineRule="auto"/>
        <w:ind w:left="540"/>
        <w:contextualSpacing w:val="0"/>
        <w:jc w:val="both"/>
        <w:rPr>
          <w:rFonts w:ascii="Times New Roman" w:hAnsi="Times New Roman" w:cs="Times New Roman"/>
          <w:noProof/>
          <w:sz w:val="24"/>
        </w:rPr>
      </w:pPr>
      <w:r w:rsidRPr="00101354">
        <w:rPr>
          <w:rFonts w:ascii="Times New Roman" w:hAnsi="Times New Roman" w:cs="Times New Roman"/>
          <w:noProof/>
          <w:sz w:val="24"/>
        </w:rPr>
        <w:t>ĐHĐCĐ ủy quyền cho HĐQT quyết định lựa chọn một trong các công ty kiểm toán nằm trong danh sách được Ủy ban Chứng khoán Nhà nước chấp thuận cho phép kiểm toán các công ty niêm yết.</w:t>
      </w:r>
    </w:p>
    <w:p w14:paraId="3C11DA38" w14:textId="77777777" w:rsidR="00711EC9" w:rsidRPr="00101354" w:rsidRDefault="00711EC9" w:rsidP="00711EC9">
      <w:pPr>
        <w:pStyle w:val="ListParagraph"/>
        <w:numPr>
          <w:ilvl w:val="1"/>
          <w:numId w:val="9"/>
        </w:numPr>
        <w:spacing w:before="60" w:after="60" w:line="360" w:lineRule="auto"/>
        <w:ind w:left="540" w:hanging="540"/>
        <w:jc w:val="both"/>
        <w:rPr>
          <w:rFonts w:ascii="Times New Roman" w:hAnsi="Times New Roman" w:cs="Times New Roman"/>
          <w:b/>
          <w:bCs/>
          <w:sz w:val="24"/>
        </w:rPr>
      </w:pPr>
      <w:r w:rsidRPr="00101354">
        <w:rPr>
          <w:rFonts w:ascii="Times New Roman" w:hAnsi="Times New Roman" w:cs="Times New Roman"/>
          <w:b/>
          <w:bCs/>
          <w:sz w:val="24"/>
        </w:rPr>
        <w:t>Thù lao và chi phí hoạt động của Hội đồng quản trị và Ban kiểm soát</w:t>
      </w:r>
    </w:p>
    <w:p w14:paraId="13ED6698" w14:textId="426E7958" w:rsidR="00711EC9" w:rsidRPr="00101354" w:rsidRDefault="00711EC9" w:rsidP="00711EC9">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Quyết toán tiền lương, thù lao Hội đồng quản trị, Ban kiểm soát năm 2023:</w:t>
      </w:r>
    </w:p>
    <w:p w14:paraId="15859D4D" w14:textId="231BCDF5" w:rsidR="00711EC9" w:rsidRPr="00101354" w:rsidRDefault="00711EC9" w:rsidP="00711EC9">
      <w:pPr>
        <w:pStyle w:val="ListParagraph"/>
        <w:spacing w:before="60" w:after="60" w:line="360" w:lineRule="auto"/>
        <w:ind w:left="1080"/>
        <w:jc w:val="both"/>
        <w:rPr>
          <w:rFonts w:ascii="Times New Roman" w:hAnsi="Times New Roman" w:cs="Times New Roman"/>
          <w:sz w:val="24"/>
        </w:rPr>
      </w:pPr>
      <w:r w:rsidRPr="00101354">
        <w:rPr>
          <w:rFonts w:ascii="Times New Roman" w:hAnsi="Times New Roman" w:cs="Times New Roman"/>
          <w:sz w:val="24"/>
        </w:rPr>
        <w:t xml:space="preserve">Công ty đã thực hiện chi trả tiền lương, thù lao cho HĐQT, BKS năm 2023 với số tiền thực tế chi trả là: 4,14 tỷ đồng, căn cứ Nghị quyết đã được thông qua tại cuộc họp ĐHĐCĐ thường niên Công ty CP Halcom Việt Nam năm 2023. </w:t>
      </w:r>
    </w:p>
    <w:p w14:paraId="41F062C6" w14:textId="1270C6F0" w:rsidR="00711EC9" w:rsidRPr="00101354" w:rsidRDefault="00711EC9" w:rsidP="00711EC9">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Kế hoạch chi trả tổng mức thù lao, thưởng và lợi ích khác đối với Hội đồng quản trị, Ban kiểm soát năm 2024:</w:t>
      </w:r>
    </w:p>
    <w:p w14:paraId="3E0A0A90" w14:textId="295DA842" w:rsidR="00711EC9" w:rsidRPr="00101354" w:rsidRDefault="00711EC9" w:rsidP="00711EC9">
      <w:pPr>
        <w:pStyle w:val="ListParagraph"/>
        <w:spacing w:before="60" w:after="60" w:line="360" w:lineRule="auto"/>
        <w:ind w:left="1080"/>
        <w:jc w:val="both"/>
        <w:rPr>
          <w:rFonts w:ascii="Times New Roman" w:hAnsi="Times New Roman" w:cs="Times New Roman"/>
          <w:sz w:val="24"/>
        </w:rPr>
      </w:pPr>
      <w:r w:rsidRPr="00101354">
        <w:rPr>
          <w:rFonts w:ascii="Times New Roman" w:hAnsi="Times New Roman" w:cs="Times New Roman"/>
          <w:sz w:val="24"/>
        </w:rPr>
        <w:t>Căn cứ nhiệm vụ kinh doanh năm 2024, ĐHĐCĐ thông qua phê duyệt tổng mức thù lao, lương, thưởng và lợi ích khác năm 2024 cho Hội đồng quản trị và Ban kiểm soát: Tối thiểu bằng mức chi năm 2023 cộng với không quá 10% Lợi nhuận sau thuế năm 2024, nhưng không quá 6 tỷ đồng. Chi tiết sẽ do HĐQT quy định và báo cáo ĐHĐCĐ kỳ họp gần nhất.</w:t>
      </w:r>
    </w:p>
    <w:p w14:paraId="22441ED7" w14:textId="77777777" w:rsidR="00711EC9" w:rsidRPr="00101354" w:rsidRDefault="00711EC9" w:rsidP="00711EC9">
      <w:pPr>
        <w:pStyle w:val="ListParagraph"/>
        <w:numPr>
          <w:ilvl w:val="1"/>
          <w:numId w:val="9"/>
        </w:numPr>
        <w:spacing w:before="60" w:after="60" w:line="360" w:lineRule="auto"/>
        <w:ind w:left="540" w:hanging="540"/>
        <w:jc w:val="both"/>
        <w:rPr>
          <w:rFonts w:ascii="Times New Roman" w:hAnsi="Times New Roman" w:cs="Times New Roman"/>
          <w:b/>
          <w:bCs/>
          <w:sz w:val="24"/>
        </w:rPr>
      </w:pPr>
      <w:r w:rsidRPr="00101354">
        <w:rPr>
          <w:rFonts w:ascii="Times New Roman" w:hAnsi="Times New Roman" w:cs="Times New Roman"/>
          <w:b/>
          <w:bCs/>
          <w:sz w:val="24"/>
        </w:rPr>
        <w:t>Thông qua việc ủy quyền cho Hội đồng quản trị</w:t>
      </w:r>
    </w:p>
    <w:p w14:paraId="13E43193" w14:textId="137C8326" w:rsidR="00711EC9" w:rsidRPr="00101354" w:rsidRDefault="00711EC9" w:rsidP="00711EC9">
      <w:pPr>
        <w:pStyle w:val="ListParagraph"/>
        <w:spacing w:line="360" w:lineRule="auto"/>
        <w:ind w:left="540"/>
        <w:jc w:val="both"/>
        <w:rPr>
          <w:rFonts w:ascii="Times New Roman" w:hAnsi="Times New Roman" w:cs="Times New Roman"/>
          <w:bCs/>
          <w:noProof/>
          <w:sz w:val="24"/>
        </w:rPr>
      </w:pPr>
      <w:r w:rsidRPr="00101354">
        <w:rPr>
          <w:rFonts w:ascii="Times New Roman" w:hAnsi="Times New Roman" w:cs="Times New Roman"/>
          <w:bCs/>
          <w:noProof/>
          <w:sz w:val="24"/>
        </w:rPr>
        <w:lastRenderedPageBreak/>
        <w:t xml:space="preserve">HĐQT trình ĐHĐCĐ xem xét ủy quyền cho HĐQT thực hiện các công việc đã được ĐHĐCĐ biểu quyết thông qua (bao gồm cả việc triển khai thực hiện các trình tự, thủ tục làm việc với cơ quan nhà nước có thẩm quyền nhằm đạt được các mục tiêu và kế hoạch đề ra trong năm 2024 phù hợp với quy định pháp luật). Trong trường hợp pháp sinh bất kỳ vấn đề gì liên quan đến các Nghị quyết đã được ĐHĐCĐ thông qua, kể cả những vấn đề thuộc thẩm quyền quyết định của ĐHĐCĐ thì HĐQT được toàn quyền quyết định, xử lý mà không cần phải triệu tập họp ĐHĐCĐ. </w:t>
      </w:r>
    </w:p>
    <w:p w14:paraId="491983A9" w14:textId="6F2AFF9F" w:rsidR="00C970B2" w:rsidRPr="00101354" w:rsidRDefault="00711EC9" w:rsidP="00F62A9D">
      <w:pPr>
        <w:pStyle w:val="ListParagraph"/>
        <w:numPr>
          <w:ilvl w:val="1"/>
          <w:numId w:val="9"/>
        </w:numPr>
        <w:spacing w:before="60" w:after="60" w:line="360" w:lineRule="auto"/>
        <w:ind w:left="540" w:hanging="540"/>
        <w:jc w:val="both"/>
        <w:rPr>
          <w:rFonts w:ascii="Times New Roman" w:hAnsi="Times New Roman" w:cs="Times New Roman"/>
          <w:sz w:val="24"/>
        </w:rPr>
      </w:pPr>
      <w:r w:rsidRPr="00101354">
        <w:rPr>
          <w:rFonts w:ascii="Times New Roman" w:hAnsi="Times New Roman" w:cs="Times New Roman"/>
          <w:b/>
          <w:bCs/>
          <w:sz w:val="24"/>
        </w:rPr>
        <w:t>Thông qua việc m</w:t>
      </w:r>
      <w:r w:rsidR="00C970B2" w:rsidRPr="00101354">
        <w:rPr>
          <w:rFonts w:ascii="Times New Roman" w:hAnsi="Times New Roman" w:cs="Times New Roman"/>
          <w:b/>
          <w:bCs/>
          <w:sz w:val="24"/>
        </w:rPr>
        <w:t>iễn nhiệm và bầu bổ sung thành viên Ban Kiểm soát</w:t>
      </w:r>
      <w:r w:rsidR="00C970B2" w:rsidRPr="00101354">
        <w:rPr>
          <w:rFonts w:ascii="Times New Roman" w:hAnsi="Times New Roman" w:cs="Times New Roman"/>
          <w:sz w:val="24"/>
        </w:rPr>
        <w:t xml:space="preserve"> như sau:</w:t>
      </w:r>
    </w:p>
    <w:p w14:paraId="1FBD44F3" w14:textId="651AFE59" w:rsidR="00C970B2" w:rsidRPr="00101354" w:rsidRDefault="00C970B2" w:rsidP="00C970B2">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Miễn nhiệm thành viên Ban Kiểm soát với các nhân sự sau:</w:t>
      </w:r>
    </w:p>
    <w:p w14:paraId="7370A022" w14:textId="77777777" w:rsidR="003857BB" w:rsidRPr="00101354" w:rsidRDefault="003857BB" w:rsidP="003857BB">
      <w:pPr>
        <w:numPr>
          <w:ilvl w:val="0"/>
          <w:numId w:val="7"/>
        </w:numPr>
        <w:spacing w:before="60" w:after="60" w:line="276" w:lineRule="auto"/>
        <w:ind w:left="1620" w:hanging="540"/>
        <w:jc w:val="both"/>
        <w:rPr>
          <w:rFonts w:ascii="Times New Roman" w:eastAsia="Times New Roman" w:hAnsi="Times New Roman" w:cs="Times New Roman"/>
          <w:noProof/>
          <w:spacing w:val="-6"/>
          <w:sz w:val="24"/>
        </w:rPr>
      </w:pPr>
      <w:r w:rsidRPr="00101354">
        <w:rPr>
          <w:rFonts w:ascii="Times New Roman" w:eastAsia="Times New Roman" w:hAnsi="Times New Roman" w:cs="Times New Roman"/>
          <w:noProof/>
          <w:spacing w:val="-6"/>
          <w:sz w:val="24"/>
        </w:rPr>
        <w:t>Ông Phan Đăng Hoàn</w:t>
      </w:r>
    </w:p>
    <w:p w14:paraId="42BC2140" w14:textId="77777777" w:rsidR="003857BB" w:rsidRPr="00101354" w:rsidRDefault="003857BB" w:rsidP="003857BB">
      <w:pPr>
        <w:numPr>
          <w:ilvl w:val="0"/>
          <w:numId w:val="7"/>
        </w:numPr>
        <w:spacing w:before="60" w:after="60" w:line="276" w:lineRule="auto"/>
        <w:ind w:left="1620" w:hanging="540"/>
        <w:jc w:val="both"/>
        <w:rPr>
          <w:rFonts w:ascii="Times New Roman" w:hAnsi="Times New Roman" w:cs="Times New Roman"/>
          <w:sz w:val="24"/>
        </w:rPr>
      </w:pPr>
      <w:r w:rsidRPr="00101354">
        <w:rPr>
          <w:rFonts w:ascii="Times New Roman" w:hAnsi="Times New Roman" w:cs="Times New Roman"/>
          <w:sz w:val="24"/>
        </w:rPr>
        <w:t>Ông Nguyễn Trường Giang</w:t>
      </w:r>
    </w:p>
    <w:p w14:paraId="4654797A" w14:textId="77777777" w:rsidR="003857BB" w:rsidRPr="00101354" w:rsidRDefault="003857BB" w:rsidP="003857BB">
      <w:pPr>
        <w:numPr>
          <w:ilvl w:val="0"/>
          <w:numId w:val="7"/>
        </w:numPr>
        <w:spacing w:before="60" w:after="60" w:line="276" w:lineRule="auto"/>
        <w:ind w:left="1620" w:hanging="540"/>
        <w:jc w:val="both"/>
        <w:rPr>
          <w:rFonts w:ascii="Times New Roman" w:hAnsi="Times New Roman" w:cs="Times New Roman"/>
          <w:sz w:val="24"/>
        </w:rPr>
      </w:pPr>
      <w:r w:rsidRPr="00101354">
        <w:rPr>
          <w:rFonts w:ascii="Times New Roman" w:hAnsi="Times New Roman" w:cs="Times New Roman"/>
          <w:sz w:val="24"/>
        </w:rPr>
        <w:t>Ông Trần Bắc Mỹ</w:t>
      </w:r>
    </w:p>
    <w:p w14:paraId="76FDC9B8" w14:textId="5977DE88" w:rsidR="00C970B2" w:rsidRPr="00101354" w:rsidRDefault="00C970B2" w:rsidP="00C970B2">
      <w:pPr>
        <w:pStyle w:val="ListParagraph"/>
        <w:numPr>
          <w:ilvl w:val="2"/>
          <w:numId w:val="9"/>
        </w:numPr>
        <w:spacing w:before="60" w:after="60" w:line="360" w:lineRule="auto"/>
        <w:ind w:left="1080" w:hanging="540"/>
        <w:jc w:val="both"/>
        <w:rPr>
          <w:rFonts w:ascii="Times New Roman" w:hAnsi="Times New Roman" w:cs="Times New Roman"/>
          <w:sz w:val="24"/>
        </w:rPr>
      </w:pPr>
      <w:r w:rsidRPr="00101354">
        <w:rPr>
          <w:rFonts w:ascii="Times New Roman" w:hAnsi="Times New Roman" w:cs="Times New Roman"/>
          <w:sz w:val="24"/>
        </w:rPr>
        <w:t xml:space="preserve">Danh sách thành viên Ban Kiểm soát nhiệm kỳ </w:t>
      </w:r>
      <w:r w:rsidR="003857BB" w:rsidRPr="00101354">
        <w:rPr>
          <w:rFonts w:ascii="Times New Roman" w:hAnsi="Times New Roman" w:cs="Times New Roman"/>
          <w:sz w:val="24"/>
        </w:rPr>
        <w:t>2021 - 2026</w:t>
      </w:r>
      <w:r w:rsidRPr="00101354">
        <w:rPr>
          <w:rFonts w:ascii="Times New Roman" w:hAnsi="Times New Roman" w:cs="Times New Roman"/>
          <w:sz w:val="24"/>
        </w:rPr>
        <w:t xml:space="preserve"> kể từ ngày</w:t>
      </w:r>
      <w:r w:rsidR="003857BB" w:rsidRPr="00101354">
        <w:rPr>
          <w:rFonts w:ascii="Times New Roman" w:hAnsi="Times New Roman" w:cs="Times New Roman"/>
          <w:sz w:val="24"/>
        </w:rPr>
        <w:t xml:space="preserve"> 26</w:t>
      </w:r>
      <w:r w:rsidRPr="00101354">
        <w:rPr>
          <w:rFonts w:ascii="Times New Roman" w:hAnsi="Times New Roman" w:cs="Times New Roman"/>
          <w:sz w:val="24"/>
        </w:rPr>
        <w:t>/09/2024 như sau:</w:t>
      </w:r>
    </w:p>
    <w:p w14:paraId="048E18CE" w14:textId="77777777" w:rsidR="003857BB" w:rsidRPr="00101354" w:rsidRDefault="003857BB" w:rsidP="003857BB">
      <w:pPr>
        <w:numPr>
          <w:ilvl w:val="0"/>
          <w:numId w:val="10"/>
        </w:numPr>
        <w:spacing w:before="60" w:after="60" w:line="276" w:lineRule="auto"/>
        <w:ind w:left="1620" w:hanging="540"/>
        <w:jc w:val="both"/>
        <w:rPr>
          <w:rFonts w:ascii="Times New Roman" w:hAnsi="Times New Roman" w:cs="Times New Roman"/>
          <w:bCs/>
          <w:noProof/>
          <w:sz w:val="24"/>
          <w:lang w:val="vi-VN"/>
        </w:rPr>
      </w:pPr>
      <w:r w:rsidRPr="00101354">
        <w:rPr>
          <w:rFonts w:ascii="Times New Roman" w:hAnsi="Times New Roman" w:cs="Times New Roman"/>
          <w:bCs/>
          <w:noProof/>
          <w:sz w:val="24"/>
        </w:rPr>
        <w:t>Ông/ Bà</w:t>
      </w:r>
      <w:r w:rsidRPr="00101354">
        <w:rPr>
          <w:rFonts w:ascii="Times New Roman" w:hAnsi="Times New Roman" w:cs="Times New Roman"/>
          <w:bCs/>
          <w:noProof/>
          <w:sz w:val="24"/>
          <w:lang w:val="vi-VN"/>
        </w:rPr>
        <w:t xml:space="preserve"> </w:t>
      </w:r>
      <w:r w:rsidRPr="00101354">
        <w:rPr>
          <w:rFonts w:ascii="Times New Roman" w:hAnsi="Times New Roman" w:cs="Times New Roman"/>
          <w:b/>
          <w:bCs/>
          <w:noProof/>
          <w:sz w:val="24"/>
          <w:highlight w:val="lightGray"/>
        </w:rPr>
        <w:t>…..</w:t>
      </w:r>
      <w:r w:rsidRPr="00101354">
        <w:rPr>
          <w:rFonts w:ascii="Times New Roman" w:hAnsi="Times New Roman" w:cs="Times New Roman"/>
          <w:bCs/>
          <w:noProof/>
          <w:sz w:val="24"/>
          <w:lang w:val="vi-VN"/>
        </w:rPr>
        <w:t xml:space="preserve"> </w:t>
      </w:r>
    </w:p>
    <w:p w14:paraId="5A5A478A" w14:textId="77777777" w:rsidR="003857BB" w:rsidRPr="00101354" w:rsidRDefault="003857BB" w:rsidP="003857BB">
      <w:pPr>
        <w:numPr>
          <w:ilvl w:val="0"/>
          <w:numId w:val="10"/>
        </w:numPr>
        <w:spacing w:before="60" w:after="60" w:line="276" w:lineRule="auto"/>
        <w:ind w:left="1620" w:hanging="540"/>
        <w:jc w:val="both"/>
        <w:rPr>
          <w:rFonts w:ascii="Times New Roman" w:hAnsi="Times New Roman" w:cs="Times New Roman"/>
          <w:bCs/>
          <w:noProof/>
          <w:sz w:val="24"/>
          <w:lang w:val="vi-VN"/>
        </w:rPr>
      </w:pPr>
      <w:r w:rsidRPr="00101354">
        <w:rPr>
          <w:rFonts w:ascii="Times New Roman" w:hAnsi="Times New Roman" w:cs="Times New Roman"/>
          <w:bCs/>
          <w:noProof/>
          <w:sz w:val="24"/>
        </w:rPr>
        <w:t>Ông/ Bà</w:t>
      </w:r>
      <w:r w:rsidRPr="00101354">
        <w:rPr>
          <w:rFonts w:ascii="Times New Roman" w:hAnsi="Times New Roman" w:cs="Times New Roman"/>
          <w:bCs/>
          <w:noProof/>
          <w:sz w:val="24"/>
          <w:lang w:val="vi-VN"/>
        </w:rPr>
        <w:t xml:space="preserve"> </w:t>
      </w:r>
      <w:r w:rsidRPr="00101354">
        <w:rPr>
          <w:rFonts w:ascii="Times New Roman" w:hAnsi="Times New Roman" w:cs="Times New Roman"/>
          <w:b/>
          <w:bCs/>
          <w:noProof/>
          <w:sz w:val="24"/>
          <w:highlight w:val="lightGray"/>
        </w:rPr>
        <w:t>…..</w:t>
      </w:r>
      <w:r w:rsidRPr="00101354">
        <w:rPr>
          <w:rFonts w:ascii="Times New Roman" w:hAnsi="Times New Roman" w:cs="Times New Roman"/>
          <w:bCs/>
          <w:noProof/>
          <w:sz w:val="24"/>
          <w:lang w:val="vi-VN"/>
        </w:rPr>
        <w:t xml:space="preserve"> </w:t>
      </w:r>
    </w:p>
    <w:p w14:paraId="7E8F56A9" w14:textId="282C2A66" w:rsidR="00C970B2" w:rsidRPr="00101354" w:rsidRDefault="003857BB" w:rsidP="003857BB">
      <w:pPr>
        <w:numPr>
          <w:ilvl w:val="0"/>
          <w:numId w:val="10"/>
        </w:numPr>
        <w:spacing w:before="60" w:after="60" w:line="276" w:lineRule="auto"/>
        <w:ind w:left="1620" w:hanging="540"/>
        <w:jc w:val="both"/>
        <w:rPr>
          <w:rFonts w:ascii="Times New Roman" w:hAnsi="Times New Roman" w:cs="Times New Roman"/>
          <w:bCs/>
          <w:noProof/>
          <w:sz w:val="24"/>
          <w:lang w:val="vi-VN"/>
        </w:rPr>
      </w:pPr>
      <w:r w:rsidRPr="00101354">
        <w:rPr>
          <w:rFonts w:ascii="Times New Roman" w:hAnsi="Times New Roman" w:cs="Times New Roman"/>
          <w:bCs/>
          <w:noProof/>
          <w:sz w:val="24"/>
        </w:rPr>
        <w:t>Ông/ Bà</w:t>
      </w:r>
      <w:r w:rsidRPr="00101354">
        <w:rPr>
          <w:rFonts w:ascii="Times New Roman" w:hAnsi="Times New Roman" w:cs="Times New Roman"/>
          <w:bCs/>
          <w:noProof/>
          <w:sz w:val="24"/>
          <w:lang w:val="vi-VN"/>
        </w:rPr>
        <w:t xml:space="preserve"> </w:t>
      </w:r>
      <w:r w:rsidRPr="00101354">
        <w:rPr>
          <w:rFonts w:ascii="Times New Roman" w:hAnsi="Times New Roman" w:cs="Times New Roman"/>
          <w:b/>
          <w:bCs/>
          <w:noProof/>
          <w:sz w:val="24"/>
          <w:highlight w:val="lightGray"/>
        </w:rPr>
        <w:t>…..</w:t>
      </w:r>
      <w:r w:rsidRPr="00101354">
        <w:rPr>
          <w:rFonts w:ascii="Times New Roman" w:hAnsi="Times New Roman" w:cs="Times New Roman"/>
          <w:bCs/>
          <w:noProof/>
          <w:sz w:val="24"/>
          <w:lang w:val="vi-VN"/>
        </w:rPr>
        <w:t xml:space="preserve"> </w:t>
      </w:r>
    </w:p>
    <w:p w14:paraId="422DACBF" w14:textId="77777777" w:rsidR="00A51949" w:rsidRPr="00101354" w:rsidRDefault="00A51949" w:rsidP="00A51949">
      <w:pPr>
        <w:pStyle w:val="ListParagraph"/>
        <w:numPr>
          <w:ilvl w:val="0"/>
          <w:numId w:val="9"/>
        </w:numPr>
        <w:spacing w:before="60" w:after="60" w:line="360" w:lineRule="auto"/>
        <w:ind w:left="900" w:hanging="900"/>
        <w:jc w:val="both"/>
        <w:rPr>
          <w:rFonts w:ascii="Times New Roman" w:hAnsi="Times New Roman" w:cs="Times New Roman"/>
          <w:sz w:val="24"/>
        </w:rPr>
      </w:pPr>
      <w:r w:rsidRPr="00101354">
        <w:rPr>
          <w:rFonts w:ascii="Times New Roman" w:hAnsi="Times New Roman" w:cs="Times New Roman"/>
          <w:sz w:val="24"/>
        </w:rPr>
        <w:t xml:space="preserve">Nghị quyết này có hiệu lực thi hành ngay sau khi được Đại hội đồng cổ đông nhất trí thông qua tại ngày 26/09/2024. </w:t>
      </w:r>
    </w:p>
    <w:p w14:paraId="3FBA7F14" w14:textId="0CAC1EFE" w:rsidR="002C5109" w:rsidRPr="00101354" w:rsidRDefault="002C5109" w:rsidP="00A51949">
      <w:pPr>
        <w:pStyle w:val="ListParagraph"/>
        <w:numPr>
          <w:ilvl w:val="0"/>
          <w:numId w:val="9"/>
        </w:numPr>
        <w:spacing w:before="60" w:after="60" w:line="360" w:lineRule="auto"/>
        <w:ind w:left="900" w:hanging="900"/>
        <w:jc w:val="both"/>
        <w:rPr>
          <w:rFonts w:ascii="Times New Roman" w:hAnsi="Times New Roman" w:cs="Times New Roman"/>
          <w:sz w:val="24"/>
        </w:rPr>
      </w:pPr>
      <w:r w:rsidRPr="00101354">
        <w:rPr>
          <w:rFonts w:ascii="Times New Roman" w:hAnsi="Times New Roman" w:cs="Times New Roman"/>
          <w:bCs/>
          <w:sz w:val="24"/>
        </w:rPr>
        <w:t>Đại hội đồng cổ đông giao Hội đồng quản trị và Ban Tổng giám đốc có trách nhiệm xây dựng kế hoạch chi tiết để triển khai thành công Nghị quyết này.</w:t>
      </w:r>
    </w:p>
    <w:p w14:paraId="41E0A482" w14:textId="77777777" w:rsidR="002C5109" w:rsidRPr="00101354" w:rsidRDefault="002C5109" w:rsidP="00CE501F">
      <w:pPr>
        <w:spacing w:before="60" w:after="60" w:line="276" w:lineRule="auto"/>
        <w:jc w:val="both"/>
        <w:rPr>
          <w:rFonts w:ascii="Times New Roman" w:hAnsi="Times New Roman" w:cs="Times New Roman"/>
          <w:sz w:val="24"/>
        </w:rPr>
      </w:pPr>
    </w:p>
    <w:tbl>
      <w:tblPr>
        <w:tblW w:w="0" w:type="auto"/>
        <w:tblLook w:val="04A0" w:firstRow="1" w:lastRow="0" w:firstColumn="1" w:lastColumn="0" w:noHBand="0" w:noVBand="1"/>
      </w:tblPr>
      <w:tblGrid>
        <w:gridCol w:w="4438"/>
        <w:gridCol w:w="4343"/>
      </w:tblGrid>
      <w:tr w:rsidR="002C5109" w:rsidRPr="00101354" w14:paraId="68EFE3A1" w14:textId="77777777" w:rsidTr="00C25855">
        <w:tc>
          <w:tcPr>
            <w:tcW w:w="4788" w:type="dxa"/>
          </w:tcPr>
          <w:p w14:paraId="6213F9FF" w14:textId="77777777" w:rsidR="002C5109" w:rsidRPr="00101354" w:rsidRDefault="002C5109" w:rsidP="00CE501F">
            <w:pPr>
              <w:spacing w:before="60" w:after="60" w:line="276" w:lineRule="auto"/>
              <w:jc w:val="both"/>
              <w:rPr>
                <w:rFonts w:ascii="Times New Roman" w:hAnsi="Times New Roman" w:cs="Times New Roman"/>
                <w:sz w:val="24"/>
              </w:rPr>
            </w:pPr>
          </w:p>
          <w:p w14:paraId="336AA59F" w14:textId="77777777" w:rsidR="002C5109" w:rsidRPr="00101354" w:rsidRDefault="002C5109" w:rsidP="00CE501F">
            <w:pPr>
              <w:spacing w:before="60" w:after="60" w:line="276" w:lineRule="auto"/>
              <w:jc w:val="both"/>
              <w:rPr>
                <w:rFonts w:ascii="Times New Roman" w:hAnsi="Times New Roman" w:cs="Times New Roman"/>
                <w:b/>
                <w:i/>
                <w:sz w:val="24"/>
                <w:u w:val="single"/>
              </w:rPr>
            </w:pPr>
            <w:r w:rsidRPr="00101354">
              <w:rPr>
                <w:rFonts w:ascii="Times New Roman" w:hAnsi="Times New Roman" w:cs="Times New Roman"/>
                <w:b/>
                <w:i/>
                <w:sz w:val="24"/>
                <w:u w:val="single"/>
              </w:rPr>
              <w:t>Nơi nhận:</w:t>
            </w:r>
          </w:p>
          <w:p w14:paraId="1D609384" w14:textId="6B426A9F" w:rsidR="002C5109" w:rsidRPr="00101354" w:rsidRDefault="002C5109" w:rsidP="00CE501F">
            <w:pPr>
              <w:pStyle w:val="ListParagraph"/>
              <w:numPr>
                <w:ilvl w:val="0"/>
                <w:numId w:val="2"/>
              </w:numPr>
              <w:spacing w:before="60" w:after="60" w:line="276" w:lineRule="auto"/>
              <w:jc w:val="both"/>
              <w:rPr>
                <w:rFonts w:ascii="Times New Roman" w:hAnsi="Times New Roman" w:cs="Times New Roman"/>
                <w:i/>
                <w:sz w:val="24"/>
              </w:rPr>
            </w:pPr>
            <w:r w:rsidRPr="00101354">
              <w:rPr>
                <w:rFonts w:ascii="Times New Roman" w:hAnsi="Times New Roman" w:cs="Times New Roman"/>
                <w:i/>
                <w:sz w:val="24"/>
              </w:rPr>
              <w:t>UBCKNN, H</w:t>
            </w:r>
            <w:r w:rsidR="001C7926" w:rsidRPr="00101354">
              <w:rPr>
                <w:rFonts w:ascii="Times New Roman" w:hAnsi="Times New Roman" w:cs="Times New Roman"/>
                <w:i/>
                <w:sz w:val="24"/>
              </w:rPr>
              <w:t>S</w:t>
            </w:r>
            <w:r w:rsidRPr="00101354">
              <w:rPr>
                <w:rFonts w:ascii="Times New Roman" w:hAnsi="Times New Roman" w:cs="Times New Roman"/>
                <w:i/>
                <w:sz w:val="24"/>
              </w:rPr>
              <w:t>X (báo cáo)</w:t>
            </w:r>
          </w:p>
          <w:p w14:paraId="7C55DAA4" w14:textId="77777777" w:rsidR="00A51949" w:rsidRPr="00101354" w:rsidRDefault="002C5109" w:rsidP="00CE501F">
            <w:pPr>
              <w:pStyle w:val="ListParagraph"/>
              <w:numPr>
                <w:ilvl w:val="0"/>
                <w:numId w:val="2"/>
              </w:numPr>
              <w:spacing w:before="60" w:after="60" w:line="276" w:lineRule="auto"/>
              <w:jc w:val="both"/>
              <w:rPr>
                <w:rFonts w:ascii="Times New Roman" w:hAnsi="Times New Roman" w:cs="Times New Roman"/>
                <w:i/>
                <w:sz w:val="24"/>
              </w:rPr>
            </w:pPr>
            <w:r w:rsidRPr="00101354">
              <w:rPr>
                <w:rFonts w:ascii="Times New Roman" w:hAnsi="Times New Roman" w:cs="Times New Roman"/>
                <w:i/>
                <w:sz w:val="24"/>
              </w:rPr>
              <w:t>TV.HĐQT;</w:t>
            </w:r>
          </w:p>
          <w:p w14:paraId="30541A21" w14:textId="77777777" w:rsidR="00A51949" w:rsidRPr="00101354" w:rsidRDefault="002C5109" w:rsidP="00CE501F">
            <w:pPr>
              <w:pStyle w:val="ListParagraph"/>
              <w:numPr>
                <w:ilvl w:val="0"/>
                <w:numId w:val="2"/>
              </w:numPr>
              <w:spacing w:before="60" w:after="60" w:line="276" w:lineRule="auto"/>
              <w:jc w:val="both"/>
              <w:rPr>
                <w:rFonts w:ascii="Times New Roman" w:hAnsi="Times New Roman" w:cs="Times New Roman"/>
                <w:i/>
                <w:sz w:val="24"/>
              </w:rPr>
            </w:pPr>
            <w:r w:rsidRPr="00101354">
              <w:rPr>
                <w:rFonts w:ascii="Times New Roman" w:hAnsi="Times New Roman" w:cs="Times New Roman"/>
                <w:i/>
                <w:sz w:val="24"/>
              </w:rPr>
              <w:t>B</w:t>
            </w:r>
            <w:r w:rsidR="00A51949" w:rsidRPr="00101354">
              <w:rPr>
                <w:rFonts w:ascii="Times New Roman" w:hAnsi="Times New Roman" w:cs="Times New Roman"/>
                <w:i/>
                <w:sz w:val="24"/>
              </w:rPr>
              <w:t>an TGĐ</w:t>
            </w:r>
            <w:r w:rsidRPr="00101354">
              <w:rPr>
                <w:rFonts w:ascii="Times New Roman" w:hAnsi="Times New Roman" w:cs="Times New Roman"/>
                <w:i/>
                <w:sz w:val="24"/>
              </w:rPr>
              <w:t xml:space="preserve"> (T/hiện); </w:t>
            </w:r>
          </w:p>
          <w:p w14:paraId="1D07DEC3" w14:textId="62671659" w:rsidR="002C5109" w:rsidRPr="00101354" w:rsidRDefault="002C5109" w:rsidP="00CE501F">
            <w:pPr>
              <w:pStyle w:val="ListParagraph"/>
              <w:numPr>
                <w:ilvl w:val="0"/>
                <w:numId w:val="2"/>
              </w:numPr>
              <w:spacing w:before="60" w:after="60" w:line="276" w:lineRule="auto"/>
              <w:jc w:val="both"/>
              <w:rPr>
                <w:rFonts w:ascii="Times New Roman" w:hAnsi="Times New Roman" w:cs="Times New Roman"/>
                <w:i/>
                <w:sz w:val="24"/>
              </w:rPr>
            </w:pPr>
            <w:r w:rsidRPr="00101354">
              <w:rPr>
                <w:rFonts w:ascii="Times New Roman" w:hAnsi="Times New Roman" w:cs="Times New Roman"/>
                <w:i/>
                <w:sz w:val="24"/>
              </w:rPr>
              <w:t>BKS</w:t>
            </w:r>
            <w:r w:rsidR="00A51949" w:rsidRPr="00101354">
              <w:rPr>
                <w:rFonts w:ascii="Times New Roman" w:hAnsi="Times New Roman" w:cs="Times New Roman"/>
                <w:i/>
                <w:sz w:val="24"/>
              </w:rPr>
              <w:t>, BLC</w:t>
            </w:r>
            <w:r w:rsidRPr="00101354">
              <w:rPr>
                <w:rFonts w:ascii="Times New Roman" w:hAnsi="Times New Roman" w:cs="Times New Roman"/>
                <w:i/>
                <w:sz w:val="24"/>
              </w:rPr>
              <w:t xml:space="preserve"> (</w:t>
            </w:r>
            <w:r w:rsidR="00A51949" w:rsidRPr="00101354">
              <w:rPr>
                <w:rFonts w:ascii="Times New Roman" w:hAnsi="Times New Roman" w:cs="Times New Roman"/>
                <w:i/>
                <w:sz w:val="24"/>
              </w:rPr>
              <w:t>G</w:t>
            </w:r>
            <w:r w:rsidRPr="00101354">
              <w:rPr>
                <w:rFonts w:ascii="Times New Roman" w:hAnsi="Times New Roman" w:cs="Times New Roman"/>
                <w:i/>
                <w:sz w:val="24"/>
              </w:rPr>
              <w:t>/sát)</w:t>
            </w:r>
            <w:r w:rsidR="00A51949" w:rsidRPr="00101354">
              <w:rPr>
                <w:rFonts w:ascii="Times New Roman" w:hAnsi="Times New Roman" w:cs="Times New Roman"/>
                <w:i/>
                <w:sz w:val="24"/>
              </w:rPr>
              <w:t xml:space="preserve">; </w:t>
            </w:r>
          </w:p>
          <w:p w14:paraId="51F98DF8" w14:textId="275CE1FB" w:rsidR="002C5109" w:rsidRPr="00101354" w:rsidRDefault="002C5109" w:rsidP="00CE501F">
            <w:pPr>
              <w:pStyle w:val="ListParagraph"/>
              <w:numPr>
                <w:ilvl w:val="0"/>
                <w:numId w:val="2"/>
              </w:numPr>
              <w:spacing w:before="60" w:after="60" w:line="276" w:lineRule="auto"/>
              <w:jc w:val="both"/>
              <w:rPr>
                <w:rFonts w:ascii="Times New Roman" w:hAnsi="Times New Roman" w:cs="Times New Roman"/>
                <w:sz w:val="24"/>
              </w:rPr>
            </w:pPr>
            <w:r w:rsidRPr="00101354">
              <w:rPr>
                <w:rFonts w:ascii="Times New Roman" w:hAnsi="Times New Roman" w:cs="Times New Roman"/>
                <w:i/>
                <w:sz w:val="24"/>
              </w:rPr>
              <w:t>Lưu VP</w:t>
            </w:r>
            <w:r w:rsidR="00A51949" w:rsidRPr="00101354">
              <w:rPr>
                <w:rFonts w:ascii="Times New Roman" w:hAnsi="Times New Roman" w:cs="Times New Roman"/>
                <w:i/>
                <w:sz w:val="24"/>
              </w:rPr>
              <w:t>, BQT</w:t>
            </w:r>
            <w:r w:rsidRPr="00101354">
              <w:rPr>
                <w:rFonts w:ascii="Times New Roman" w:hAnsi="Times New Roman" w:cs="Times New Roman"/>
                <w:i/>
                <w:sz w:val="24"/>
              </w:rPr>
              <w:t>.</w:t>
            </w:r>
          </w:p>
        </w:tc>
        <w:tc>
          <w:tcPr>
            <w:tcW w:w="4788" w:type="dxa"/>
          </w:tcPr>
          <w:p w14:paraId="6DC84699" w14:textId="77777777" w:rsidR="002C5109" w:rsidRPr="00101354" w:rsidRDefault="002C5109" w:rsidP="00CE501F">
            <w:pPr>
              <w:spacing w:before="60" w:after="60" w:line="276" w:lineRule="auto"/>
              <w:jc w:val="center"/>
              <w:rPr>
                <w:rFonts w:ascii="Times New Roman" w:hAnsi="Times New Roman" w:cs="Times New Roman"/>
                <w:b/>
                <w:sz w:val="24"/>
              </w:rPr>
            </w:pPr>
            <w:r w:rsidRPr="00101354">
              <w:rPr>
                <w:rFonts w:ascii="Times New Roman" w:hAnsi="Times New Roman" w:cs="Times New Roman"/>
                <w:b/>
                <w:sz w:val="24"/>
              </w:rPr>
              <w:t>T/M.ĐẠI HỘI ĐỒNG CỔ ĐÔNG</w:t>
            </w:r>
          </w:p>
          <w:p w14:paraId="37493DD0" w14:textId="77777777" w:rsidR="002C5109" w:rsidRPr="00101354" w:rsidRDefault="002C5109" w:rsidP="00CE501F">
            <w:pPr>
              <w:spacing w:before="60" w:after="60" w:line="276" w:lineRule="auto"/>
              <w:jc w:val="center"/>
              <w:rPr>
                <w:rFonts w:ascii="Times New Roman" w:hAnsi="Times New Roman" w:cs="Times New Roman"/>
                <w:b/>
                <w:sz w:val="24"/>
              </w:rPr>
            </w:pPr>
            <w:r w:rsidRPr="00101354">
              <w:rPr>
                <w:rFonts w:ascii="Times New Roman" w:hAnsi="Times New Roman" w:cs="Times New Roman"/>
                <w:b/>
                <w:sz w:val="24"/>
              </w:rPr>
              <w:t>CHỦ TỊCH HĐQT</w:t>
            </w:r>
          </w:p>
          <w:p w14:paraId="0FD53380" w14:textId="77777777" w:rsidR="002C5109" w:rsidRPr="00101354" w:rsidRDefault="002C5109" w:rsidP="00CE501F">
            <w:pPr>
              <w:spacing w:before="60" w:after="60" w:line="276" w:lineRule="auto"/>
              <w:jc w:val="center"/>
              <w:rPr>
                <w:rFonts w:ascii="Times New Roman" w:hAnsi="Times New Roman" w:cs="Times New Roman"/>
                <w:sz w:val="24"/>
              </w:rPr>
            </w:pPr>
          </w:p>
          <w:p w14:paraId="01256E4D" w14:textId="77777777" w:rsidR="002C5109" w:rsidRPr="00101354" w:rsidRDefault="002C5109" w:rsidP="00CE501F">
            <w:pPr>
              <w:spacing w:before="60" w:after="60" w:line="276" w:lineRule="auto"/>
              <w:jc w:val="center"/>
              <w:rPr>
                <w:rFonts w:ascii="Times New Roman" w:hAnsi="Times New Roman" w:cs="Times New Roman"/>
                <w:sz w:val="24"/>
              </w:rPr>
            </w:pPr>
          </w:p>
          <w:p w14:paraId="14052750" w14:textId="77777777" w:rsidR="002C5109" w:rsidRPr="00101354" w:rsidRDefault="002C5109" w:rsidP="00CE501F">
            <w:pPr>
              <w:spacing w:before="60" w:after="60" w:line="276" w:lineRule="auto"/>
              <w:jc w:val="center"/>
              <w:rPr>
                <w:rFonts w:ascii="Times New Roman" w:hAnsi="Times New Roman" w:cs="Times New Roman"/>
                <w:sz w:val="24"/>
              </w:rPr>
            </w:pPr>
          </w:p>
          <w:p w14:paraId="24C1E967" w14:textId="77777777" w:rsidR="002C5109" w:rsidRPr="00101354" w:rsidRDefault="002C5109" w:rsidP="00CE501F">
            <w:pPr>
              <w:spacing w:before="60" w:after="60" w:line="276" w:lineRule="auto"/>
              <w:jc w:val="center"/>
              <w:rPr>
                <w:rFonts w:ascii="Times New Roman" w:hAnsi="Times New Roman" w:cs="Times New Roman"/>
                <w:sz w:val="24"/>
              </w:rPr>
            </w:pPr>
          </w:p>
          <w:p w14:paraId="3E23E262" w14:textId="0CC134ED" w:rsidR="002C5109" w:rsidRPr="00101354" w:rsidRDefault="00A51949" w:rsidP="00CE501F">
            <w:pPr>
              <w:spacing w:before="60" w:after="60" w:line="276" w:lineRule="auto"/>
              <w:jc w:val="center"/>
              <w:rPr>
                <w:rFonts w:ascii="Times New Roman" w:hAnsi="Times New Roman" w:cs="Times New Roman"/>
                <w:b/>
                <w:sz w:val="24"/>
              </w:rPr>
            </w:pPr>
            <w:r w:rsidRPr="00101354">
              <w:rPr>
                <w:rFonts w:ascii="Times New Roman" w:hAnsi="Times New Roman" w:cs="Times New Roman"/>
                <w:b/>
                <w:sz w:val="24"/>
              </w:rPr>
              <w:t>NGUYỄN QUANG HUÂN</w:t>
            </w:r>
          </w:p>
          <w:p w14:paraId="4CA95AD1" w14:textId="77777777" w:rsidR="002C5109" w:rsidRPr="00101354" w:rsidRDefault="002C5109" w:rsidP="00CE501F">
            <w:pPr>
              <w:spacing w:before="60" w:after="60" w:line="276" w:lineRule="auto"/>
              <w:jc w:val="both"/>
              <w:rPr>
                <w:rFonts w:ascii="Times New Roman" w:hAnsi="Times New Roman" w:cs="Times New Roman"/>
                <w:sz w:val="24"/>
              </w:rPr>
            </w:pPr>
          </w:p>
          <w:p w14:paraId="180DEAA8" w14:textId="77777777" w:rsidR="002C5109" w:rsidRPr="00101354" w:rsidRDefault="002C5109" w:rsidP="00CE501F">
            <w:pPr>
              <w:spacing w:before="60" w:after="60" w:line="276" w:lineRule="auto"/>
              <w:jc w:val="both"/>
              <w:rPr>
                <w:rFonts w:ascii="Times New Roman" w:hAnsi="Times New Roman" w:cs="Times New Roman"/>
                <w:sz w:val="24"/>
              </w:rPr>
            </w:pPr>
          </w:p>
        </w:tc>
      </w:tr>
    </w:tbl>
    <w:p w14:paraId="6F0B78ED" w14:textId="31562EEE" w:rsidR="00DF6864" w:rsidRPr="00101354" w:rsidRDefault="00DF6864" w:rsidP="00A51949">
      <w:pPr>
        <w:spacing w:after="60" w:line="276" w:lineRule="auto"/>
        <w:jc w:val="both"/>
        <w:rPr>
          <w:rFonts w:ascii="Times New Roman" w:hAnsi="Times New Roman" w:cs="Times New Roman"/>
          <w:sz w:val="24"/>
        </w:rPr>
      </w:pPr>
    </w:p>
    <w:sectPr w:rsidR="00DF6864" w:rsidRPr="00101354" w:rsidSect="00CE0AF0">
      <w:headerReference w:type="default" r:id="rId8"/>
      <w:footerReference w:type="default" r:id="rId9"/>
      <w:pgSz w:w="11900" w:h="16840"/>
      <w:pgMar w:top="1701" w:right="1418" w:bottom="1134" w:left="1701"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32742" w14:textId="77777777" w:rsidR="00C454FC" w:rsidRDefault="00C454FC" w:rsidP="00FD7737">
      <w:r>
        <w:separator/>
      </w:r>
    </w:p>
  </w:endnote>
  <w:endnote w:type="continuationSeparator" w:id="0">
    <w:p w14:paraId="6BD51476" w14:textId="77777777" w:rsidR="00C454FC" w:rsidRDefault="00C454FC" w:rsidP="00FD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A832A" w14:textId="021C1E68" w:rsidR="00FD7737" w:rsidRDefault="009C3EE5" w:rsidP="003673A4">
    <w:pPr>
      <w:pStyle w:val="Footer"/>
      <w:ind w:left="-1560"/>
    </w:pPr>
    <w:r>
      <w:tab/>
    </w:r>
    <w:r w:rsidR="003673A4">
      <w:t xml:space="preserve">                                                                                                                                            </w:t>
    </w:r>
    <w:r w:rsidRPr="00FF2A9D">
      <w:rPr>
        <w:sz w:val="20"/>
        <w:szCs w:val="20"/>
      </w:rPr>
      <w:fldChar w:fldCharType="begin"/>
    </w:r>
    <w:r w:rsidRPr="00FF2A9D">
      <w:rPr>
        <w:sz w:val="20"/>
        <w:szCs w:val="20"/>
      </w:rPr>
      <w:instrText xml:space="preserve"> PAGE   \* MERGEFORMAT </w:instrText>
    </w:r>
    <w:r w:rsidRPr="00FF2A9D">
      <w:rPr>
        <w:sz w:val="20"/>
        <w:szCs w:val="20"/>
      </w:rPr>
      <w:fldChar w:fldCharType="separate"/>
    </w:r>
    <w:r w:rsidR="0064101F">
      <w:rPr>
        <w:noProof/>
        <w:sz w:val="20"/>
        <w:szCs w:val="20"/>
      </w:rPr>
      <w:t>2</w:t>
    </w:r>
    <w:r w:rsidRPr="00FF2A9D">
      <w:rPr>
        <w:noProof/>
        <w:sz w:val="20"/>
        <w:szCs w:val="20"/>
      </w:rPr>
      <w:fldChar w:fldCharType="end"/>
    </w:r>
    <w:r w:rsidR="006030BA">
      <w:rPr>
        <w:noProof/>
      </w:rPr>
      <w:drawing>
        <wp:inline distT="0" distB="0" distL="0" distR="0" wp14:anchorId="481596A3" wp14:editId="78C99CCB">
          <wp:extent cx="7437949" cy="97489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_Letter_Option02_Vertical-03.png"/>
                  <pic:cNvPicPr/>
                </pic:nvPicPr>
                <pic:blipFill>
                  <a:blip r:embed="rId1">
                    <a:extLst>
                      <a:ext uri="{28A0092B-C50C-407E-A947-70E740481C1C}">
                        <a14:useLocalDpi xmlns:a14="http://schemas.microsoft.com/office/drawing/2010/main" val="0"/>
                      </a:ext>
                    </a:extLst>
                  </a:blip>
                  <a:stretch>
                    <a:fillRect/>
                  </a:stretch>
                </pic:blipFill>
                <pic:spPr>
                  <a:xfrm>
                    <a:off x="0" y="0"/>
                    <a:ext cx="7549702" cy="989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7591A" w14:textId="77777777" w:rsidR="00C454FC" w:rsidRDefault="00C454FC" w:rsidP="00FD7737">
      <w:r>
        <w:separator/>
      </w:r>
    </w:p>
  </w:footnote>
  <w:footnote w:type="continuationSeparator" w:id="0">
    <w:p w14:paraId="475158F6" w14:textId="77777777" w:rsidR="00C454FC" w:rsidRDefault="00C454FC" w:rsidP="00FD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03ED" w14:textId="559E59A6" w:rsidR="00FD7737" w:rsidRDefault="00B20816" w:rsidP="00FD7737">
    <w:pPr>
      <w:pStyle w:val="Header"/>
      <w:ind w:left="-1440"/>
    </w:pPr>
    <w:r>
      <w:rPr>
        <w:noProof/>
      </w:rPr>
      <w:drawing>
        <wp:inline distT="0" distB="0" distL="0" distR="0" wp14:anchorId="36E21C68" wp14:editId="64880ADD">
          <wp:extent cx="7548699" cy="913638"/>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_Letter_Option02_Vertical-02.png"/>
                  <pic:cNvPicPr/>
                </pic:nvPicPr>
                <pic:blipFill>
                  <a:blip r:embed="rId1">
                    <a:extLst>
                      <a:ext uri="{28A0092B-C50C-407E-A947-70E740481C1C}">
                        <a14:useLocalDpi xmlns:a14="http://schemas.microsoft.com/office/drawing/2010/main" val="0"/>
                      </a:ext>
                    </a:extLst>
                  </a:blip>
                  <a:stretch>
                    <a:fillRect/>
                  </a:stretch>
                </pic:blipFill>
                <pic:spPr>
                  <a:xfrm>
                    <a:off x="0" y="0"/>
                    <a:ext cx="7552899" cy="914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369"/>
    <w:multiLevelType w:val="hybridMultilevel"/>
    <w:tmpl w:val="C6728CC2"/>
    <w:lvl w:ilvl="0" w:tplc="65C01632">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C3021"/>
    <w:multiLevelType w:val="multilevel"/>
    <w:tmpl w:val="5BA89D5C"/>
    <w:lvl w:ilvl="0">
      <w:start w:val="1"/>
      <w:numFmt w:val="decimal"/>
      <w:lvlText w:val="%1."/>
      <w:lvlJc w:val="left"/>
      <w:pPr>
        <w:ind w:left="360" w:hanging="360"/>
      </w:pPr>
      <w:rPr>
        <w:rFonts w:ascii="Times New Roman" w:hAnsi="Times New Roman" w:cs="Times New Roman" w:hint="default"/>
        <w:b/>
        <w:sz w:val="24"/>
        <w:szCs w:val="24"/>
      </w:rPr>
    </w:lvl>
    <w:lvl w:ilvl="1">
      <w:start w:val="3"/>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 w15:restartNumberingAfterBreak="0">
    <w:nsid w:val="13543ABD"/>
    <w:multiLevelType w:val="hybridMultilevel"/>
    <w:tmpl w:val="E3B2DE3C"/>
    <w:lvl w:ilvl="0" w:tplc="B9DC9CDA">
      <w:start w:val="2"/>
      <w:numFmt w:val="bullet"/>
      <w:lvlText w:val="-"/>
      <w:lvlJc w:val="left"/>
      <w:pPr>
        <w:ind w:left="1437" w:hanging="360"/>
      </w:pPr>
      <w:rPr>
        <w:rFonts w:ascii="Times New Roman" w:eastAsia="Times New Roman"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15:restartNumberingAfterBreak="0">
    <w:nsid w:val="16EA4391"/>
    <w:multiLevelType w:val="hybridMultilevel"/>
    <w:tmpl w:val="8D9AB800"/>
    <w:lvl w:ilvl="0" w:tplc="5068F80A">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87176DB"/>
    <w:multiLevelType w:val="hybridMultilevel"/>
    <w:tmpl w:val="C4CC7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8308F"/>
    <w:multiLevelType w:val="hybridMultilevel"/>
    <w:tmpl w:val="B2F015FA"/>
    <w:lvl w:ilvl="0" w:tplc="2B64FE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A386F"/>
    <w:multiLevelType w:val="hybridMultilevel"/>
    <w:tmpl w:val="852EDF0C"/>
    <w:lvl w:ilvl="0" w:tplc="C8FAC71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3D5D90"/>
    <w:multiLevelType w:val="multilevel"/>
    <w:tmpl w:val="3F040482"/>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728C3DC4"/>
    <w:multiLevelType w:val="hybridMultilevel"/>
    <w:tmpl w:val="4BE4DF5A"/>
    <w:lvl w:ilvl="0" w:tplc="5886708C">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15:restartNumberingAfterBreak="0">
    <w:nsid w:val="741F0728"/>
    <w:multiLevelType w:val="hybridMultilevel"/>
    <w:tmpl w:val="86B8E700"/>
    <w:lvl w:ilvl="0" w:tplc="A4E2DB02">
      <w:start w:val="1"/>
      <w:numFmt w:val="bullet"/>
      <w:lvlText w:val="-"/>
      <w:lvlJc w:val="left"/>
      <w:pPr>
        <w:ind w:left="1822" w:hanging="360"/>
      </w:pPr>
      <w:rPr>
        <w:rFonts w:ascii="Times New Roman" w:eastAsia="Times New Roman" w:hAnsi="Times New Roman" w:cs="Times New Roman"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10" w15:restartNumberingAfterBreak="0">
    <w:nsid w:val="771949A3"/>
    <w:multiLevelType w:val="multilevel"/>
    <w:tmpl w:val="32184F18"/>
    <w:lvl w:ilvl="0">
      <w:start w:val="1"/>
      <w:numFmt w:val="decimal"/>
      <w:lvlText w:val="Điều %1."/>
      <w:lvlJc w:val="left"/>
      <w:pPr>
        <w:ind w:left="720" w:hanging="720"/>
      </w:pPr>
      <w:rPr>
        <w:rFonts w:hint="default"/>
        <w:b/>
        <w:bCs/>
      </w:rPr>
    </w:lvl>
    <w:lvl w:ilvl="1">
      <w:start w:val="1"/>
      <w:numFmt w:val="decimal"/>
      <w:lvlText w:val="%1.%2."/>
      <w:lvlJc w:val="left"/>
      <w:pPr>
        <w:ind w:left="720" w:hanging="360"/>
      </w:pPr>
      <w:rPr>
        <w:rFonts w:hint="default"/>
        <w:b w:val="0"/>
        <w:bCs w:val="0"/>
        <w:i w:val="0"/>
        <w:iCs w:val="0"/>
      </w:rPr>
    </w:lvl>
    <w:lvl w:ilvl="2">
      <w:start w:val="1"/>
      <w:numFmt w:val="lowerLetter"/>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5"/>
  </w:num>
  <w:num w:numId="3">
    <w:abstractNumId w:val="1"/>
  </w:num>
  <w:num w:numId="4">
    <w:abstractNumId w:val="0"/>
  </w:num>
  <w:num w:numId="5">
    <w:abstractNumId w:val="4"/>
  </w:num>
  <w:num w:numId="6">
    <w:abstractNumId w:val="8"/>
  </w:num>
  <w:num w:numId="7">
    <w:abstractNumId w:val="3"/>
  </w:num>
  <w:num w:numId="8">
    <w:abstractNumId w:val="2"/>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37"/>
    <w:rsid w:val="00071D9B"/>
    <w:rsid w:val="000B7B5B"/>
    <w:rsid w:val="00101354"/>
    <w:rsid w:val="001068F0"/>
    <w:rsid w:val="001B6556"/>
    <w:rsid w:val="001C3B1B"/>
    <w:rsid w:val="001C7816"/>
    <w:rsid w:val="001C7926"/>
    <w:rsid w:val="0025599D"/>
    <w:rsid w:val="002562F1"/>
    <w:rsid w:val="00263F0D"/>
    <w:rsid w:val="002755E2"/>
    <w:rsid w:val="002A14CA"/>
    <w:rsid w:val="002C5109"/>
    <w:rsid w:val="002E0B4F"/>
    <w:rsid w:val="003060E0"/>
    <w:rsid w:val="00312643"/>
    <w:rsid w:val="0036597B"/>
    <w:rsid w:val="003673A4"/>
    <w:rsid w:val="003857BB"/>
    <w:rsid w:val="00437D54"/>
    <w:rsid w:val="004749C5"/>
    <w:rsid w:val="004A10EF"/>
    <w:rsid w:val="004C4AE9"/>
    <w:rsid w:val="00500805"/>
    <w:rsid w:val="00530A1E"/>
    <w:rsid w:val="00532174"/>
    <w:rsid w:val="005E3F16"/>
    <w:rsid w:val="006030BA"/>
    <w:rsid w:val="00611A62"/>
    <w:rsid w:val="0064101F"/>
    <w:rsid w:val="00655D32"/>
    <w:rsid w:val="00657B8A"/>
    <w:rsid w:val="00670640"/>
    <w:rsid w:val="006846E2"/>
    <w:rsid w:val="006C2E8F"/>
    <w:rsid w:val="00711EC9"/>
    <w:rsid w:val="007228B8"/>
    <w:rsid w:val="007935D7"/>
    <w:rsid w:val="007A7409"/>
    <w:rsid w:val="00804690"/>
    <w:rsid w:val="008351F1"/>
    <w:rsid w:val="00895572"/>
    <w:rsid w:val="008D3278"/>
    <w:rsid w:val="009154CD"/>
    <w:rsid w:val="00921B69"/>
    <w:rsid w:val="00940236"/>
    <w:rsid w:val="00952A52"/>
    <w:rsid w:val="009634F7"/>
    <w:rsid w:val="00996E0A"/>
    <w:rsid w:val="009A1BA8"/>
    <w:rsid w:val="009C3EE5"/>
    <w:rsid w:val="009D5D60"/>
    <w:rsid w:val="00A51949"/>
    <w:rsid w:val="00A63B2C"/>
    <w:rsid w:val="00AC48E3"/>
    <w:rsid w:val="00AE3A7D"/>
    <w:rsid w:val="00AE6201"/>
    <w:rsid w:val="00B20816"/>
    <w:rsid w:val="00BE1099"/>
    <w:rsid w:val="00C454FC"/>
    <w:rsid w:val="00C92D1E"/>
    <w:rsid w:val="00C970B2"/>
    <w:rsid w:val="00CE0AF0"/>
    <w:rsid w:val="00CE501F"/>
    <w:rsid w:val="00D77BF2"/>
    <w:rsid w:val="00DA2799"/>
    <w:rsid w:val="00DB7356"/>
    <w:rsid w:val="00DD0951"/>
    <w:rsid w:val="00DD17DE"/>
    <w:rsid w:val="00DF6864"/>
    <w:rsid w:val="00E27543"/>
    <w:rsid w:val="00E83039"/>
    <w:rsid w:val="00F562A8"/>
    <w:rsid w:val="00F62A9D"/>
    <w:rsid w:val="00F727C2"/>
    <w:rsid w:val="00FD4377"/>
    <w:rsid w:val="00FD7737"/>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3C051"/>
  <w15:docId w15:val="{57318B5D-E638-49C6-A991-7D474296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737"/>
    <w:pPr>
      <w:tabs>
        <w:tab w:val="center" w:pos="4680"/>
        <w:tab w:val="right" w:pos="9360"/>
      </w:tabs>
    </w:pPr>
  </w:style>
  <w:style w:type="character" w:customStyle="1" w:styleId="HeaderChar">
    <w:name w:val="Header Char"/>
    <w:basedOn w:val="DefaultParagraphFont"/>
    <w:link w:val="Header"/>
    <w:uiPriority w:val="99"/>
    <w:rsid w:val="00FD7737"/>
  </w:style>
  <w:style w:type="paragraph" w:styleId="Footer">
    <w:name w:val="footer"/>
    <w:basedOn w:val="Normal"/>
    <w:link w:val="FooterChar"/>
    <w:uiPriority w:val="99"/>
    <w:unhideWhenUsed/>
    <w:rsid w:val="00FD7737"/>
    <w:pPr>
      <w:tabs>
        <w:tab w:val="center" w:pos="4680"/>
        <w:tab w:val="right" w:pos="9360"/>
      </w:tabs>
    </w:pPr>
  </w:style>
  <w:style w:type="character" w:customStyle="1" w:styleId="FooterChar">
    <w:name w:val="Footer Char"/>
    <w:basedOn w:val="DefaultParagraphFont"/>
    <w:link w:val="Footer"/>
    <w:uiPriority w:val="99"/>
    <w:rsid w:val="00FD7737"/>
  </w:style>
  <w:style w:type="table" w:styleId="TableGrid">
    <w:name w:val="Table Grid"/>
    <w:basedOn w:val="TableNormal"/>
    <w:uiPriority w:val="39"/>
    <w:rsid w:val="009A1BA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9A1BA8"/>
    <w:rPr>
      <w:sz w:val="26"/>
      <w:szCs w:val="26"/>
      <w:shd w:val="clear" w:color="auto" w:fill="FFFFFF"/>
    </w:rPr>
  </w:style>
  <w:style w:type="paragraph" w:customStyle="1" w:styleId="Other0">
    <w:name w:val="Other"/>
    <w:basedOn w:val="Normal"/>
    <w:link w:val="Other"/>
    <w:rsid w:val="009A1BA8"/>
    <w:pPr>
      <w:widowControl w:val="0"/>
      <w:shd w:val="clear" w:color="auto" w:fill="FFFFFF"/>
      <w:spacing w:after="200" w:line="262" w:lineRule="auto"/>
      <w:ind w:firstLine="400"/>
    </w:pPr>
    <w:rPr>
      <w:sz w:val="26"/>
      <w:szCs w:val="26"/>
      <w:shd w:val="clear" w:color="auto" w:fill="FFFFFF"/>
    </w:rPr>
  </w:style>
  <w:style w:type="paragraph" w:styleId="ListParagraph">
    <w:name w:val="List Paragraph"/>
    <w:basedOn w:val="Normal"/>
    <w:uiPriority w:val="34"/>
    <w:qFormat/>
    <w:rsid w:val="009A1BA8"/>
    <w:pPr>
      <w:ind w:left="720"/>
      <w:contextualSpacing/>
    </w:pPr>
  </w:style>
  <w:style w:type="paragraph" w:styleId="NormalWeb">
    <w:name w:val="Normal (Web)"/>
    <w:basedOn w:val="Normal"/>
    <w:rsid w:val="002C5109"/>
    <w:pPr>
      <w:spacing w:before="100" w:beforeAutospacing="1" w:after="115"/>
    </w:pPr>
    <w:rPr>
      <w:rFonts w:ascii="Times New Roman" w:eastAsia="Batang" w:hAnsi="Times New Roman" w:cs="Times New Roman"/>
      <w:sz w:val="24"/>
      <w:lang w:eastAsia="ko-KR"/>
    </w:rPr>
  </w:style>
  <w:style w:type="character" w:styleId="CommentReference">
    <w:name w:val="annotation reference"/>
    <w:basedOn w:val="DefaultParagraphFont"/>
    <w:uiPriority w:val="99"/>
    <w:semiHidden/>
    <w:unhideWhenUsed/>
    <w:rsid w:val="00A51949"/>
    <w:rPr>
      <w:sz w:val="16"/>
      <w:szCs w:val="16"/>
    </w:rPr>
  </w:style>
  <w:style w:type="paragraph" w:styleId="CommentText">
    <w:name w:val="annotation text"/>
    <w:basedOn w:val="Normal"/>
    <w:link w:val="CommentTextChar"/>
    <w:uiPriority w:val="99"/>
    <w:semiHidden/>
    <w:unhideWhenUsed/>
    <w:rsid w:val="00A51949"/>
    <w:rPr>
      <w:sz w:val="20"/>
      <w:szCs w:val="20"/>
    </w:rPr>
  </w:style>
  <w:style w:type="character" w:customStyle="1" w:styleId="CommentTextChar">
    <w:name w:val="Comment Text Char"/>
    <w:basedOn w:val="DefaultParagraphFont"/>
    <w:link w:val="CommentText"/>
    <w:uiPriority w:val="99"/>
    <w:semiHidden/>
    <w:rsid w:val="00A51949"/>
    <w:rPr>
      <w:sz w:val="20"/>
      <w:szCs w:val="20"/>
    </w:rPr>
  </w:style>
  <w:style w:type="paragraph" w:styleId="CommentSubject">
    <w:name w:val="annotation subject"/>
    <w:basedOn w:val="CommentText"/>
    <w:next w:val="CommentText"/>
    <w:link w:val="CommentSubjectChar"/>
    <w:uiPriority w:val="99"/>
    <w:semiHidden/>
    <w:unhideWhenUsed/>
    <w:rsid w:val="00A51949"/>
    <w:rPr>
      <w:b/>
      <w:bCs/>
    </w:rPr>
  </w:style>
  <w:style w:type="character" w:customStyle="1" w:styleId="CommentSubjectChar">
    <w:name w:val="Comment Subject Char"/>
    <w:basedOn w:val="CommentTextChar"/>
    <w:link w:val="CommentSubject"/>
    <w:uiPriority w:val="99"/>
    <w:semiHidden/>
    <w:rsid w:val="00A51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D2A4-5B0F-47F7-B35E-6C310C08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1201</Words>
  <Characters>4493</Characters>
  <Application>Microsoft Office Word</Application>
  <DocSecurity>0</DocSecurity>
  <Lines>220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 Ngoc Dang</dc:creator>
  <cp:keywords/>
  <dc:description/>
  <cp:lastModifiedBy>NGUYEN THU TRANG</cp:lastModifiedBy>
  <cp:revision>12</cp:revision>
  <cp:lastPrinted>2023-06-05T04:51:00Z</cp:lastPrinted>
  <dcterms:created xsi:type="dcterms:W3CDTF">2024-08-26T01:34:00Z</dcterms:created>
  <dcterms:modified xsi:type="dcterms:W3CDTF">2024-09-05T08:53:00Z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61ce5b0cf6fe2603961b2f7219e68c1fd935745e77715091c9a89b30be54ff45</vt:lpwstr>
  </property>
</Properties>
</file>